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D8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3790315</wp:posOffset>
                </wp:positionV>
                <wp:extent cx="1421130" cy="927735"/>
                <wp:effectExtent l="4445" t="5080" r="460375" b="19685"/>
                <wp:wrapNone/>
                <wp:docPr id="21" name="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30" cy="927735"/>
                        </a:xfrm>
                        <a:prstGeom prst="wedgeRectCallout">
                          <a:avLst>
                            <a:gd name="adj1" fmla="val 79713"/>
                            <a:gd name="adj2" fmla="val -4403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978D26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勾选挖掘城市道路、涉路施工交通安全审查，涉及其他情形的可一并勾选。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51.1pt;margin-top:298.45pt;height:73.05pt;width:111.9pt;z-index:251666432;mso-width-relative:page;mso-height-relative:page;" fillcolor="#FFFFFF" filled="t" stroked="t" coordsize="21600,21600" o:gfxdata="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mpswn2gAAAAwBAAAPAAAAAAAAAAEAIAAAACIAAABkcnMvZG93&#10;bnJldi54bWxQSwECFAAUAAAACACHTuJALH3MtjcCAACPBAAADgAAAAAAAAABACAAAAApAQAAZHJz&#10;L2Uyb0RvYy54bWxQSwUGAAAAAAYABgBZAQAA0gUAAAAA&#10;" adj="28018,1289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78978D26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勾选挖掘城市道路、涉路施工交通安全审查，涉及其他情形的可一并勾选。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226060</wp:posOffset>
                </wp:positionV>
                <wp:extent cx="1743075" cy="351155"/>
                <wp:effectExtent l="4445" t="4445" r="214630" b="63500"/>
                <wp:wrapNone/>
                <wp:docPr id="22" name="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51155"/>
                        </a:xfrm>
                        <a:prstGeom prst="wedgeRectCallout">
                          <a:avLst>
                            <a:gd name="adj1" fmla="val 60639"/>
                            <a:gd name="adj2" fmla="val 597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7747D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市政基础设施建设单位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46.95pt;margin-top:17.8pt;height:27.65pt;width:137.25pt;z-index:251665408;mso-width-relative:page;mso-height-relative:page;" fillcolor="#FFFFFF" filled="t" stroked="t" coordsize="21600,21600" o:gfxdata="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fUC0h1QAAAAkBAAAPAAAAAAAAAAEAIAAAACIAAABkcnMvZG93bnJl&#10;di54bWxQSwECFAAUAAAACACHTuJAT51KpjkCAACOBAAADgAAAAAAAAABACAAAAAkAQAAZHJzL2Uy&#10;b0RvYy54bWxQSwUGAAAAAAYABgBZAQAAzwUAAAAA&#10;" adj="23898,23715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4A7747D0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市政基础设施建设单位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13.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市政设施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类审批申请表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示例样表</w:t>
      </w:r>
      <w:bookmarkEnd w:id="0"/>
    </w:p>
    <w:p w14:paraId="6FED9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yellow"/>
          <w:lang w:val="en-US" w:eastAsia="zh-CN"/>
        </w:rPr>
        <w:t>申请表每页均需盖章</w:t>
      </w:r>
    </w:p>
    <w:tbl>
      <w:tblPr>
        <w:tblStyle w:val="3"/>
        <w:tblpPr w:leftFromText="180" w:rightFromText="180" w:vertAnchor="text" w:horzAnchor="page" w:tblpX="1548" w:tblpY="57"/>
        <w:tblOverlap w:val="never"/>
        <w:tblW w:w="94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407"/>
        <w:gridCol w:w="1035"/>
        <w:gridCol w:w="1143"/>
        <w:gridCol w:w="1274"/>
        <w:gridCol w:w="1511"/>
      </w:tblGrid>
      <w:tr w14:paraId="760F5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103" w:type="dxa"/>
            <w:noWrap w:val="0"/>
            <w:vAlign w:val="center"/>
          </w:tcPr>
          <w:p w14:paraId="62A5A58C">
            <w:pPr>
              <w:pStyle w:val="5"/>
              <w:spacing w:before="195" w:line="24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申请单位（章）</w:t>
            </w:r>
          </w:p>
        </w:tc>
        <w:tc>
          <w:tcPr>
            <w:tcW w:w="2407" w:type="dxa"/>
            <w:noWrap w:val="0"/>
            <w:vAlign w:val="center"/>
          </w:tcPr>
          <w:p w14:paraId="1692E835">
            <w:pPr>
              <w:pStyle w:val="5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4C59B85">
            <w:pPr>
              <w:pStyle w:val="5"/>
              <w:spacing w:before="1" w:line="360" w:lineRule="auto"/>
              <w:ind w:left="15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联系人</w:t>
            </w:r>
          </w:p>
        </w:tc>
        <w:tc>
          <w:tcPr>
            <w:tcW w:w="1143" w:type="dxa"/>
            <w:noWrap w:val="0"/>
            <w:vAlign w:val="center"/>
          </w:tcPr>
          <w:p w14:paraId="22203271">
            <w:pPr>
              <w:pStyle w:val="5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F9B5BD4">
            <w:pPr>
              <w:pStyle w:val="5"/>
              <w:spacing w:before="1" w:line="360" w:lineRule="auto"/>
              <w:ind w:left="136" w:right="12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511" w:type="dxa"/>
            <w:noWrap w:val="0"/>
            <w:vAlign w:val="center"/>
          </w:tcPr>
          <w:p w14:paraId="34EEF0BC">
            <w:pPr>
              <w:pStyle w:val="5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38D7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103" w:type="dxa"/>
            <w:noWrap w:val="0"/>
            <w:vAlign w:val="center"/>
          </w:tcPr>
          <w:p w14:paraId="1F029D6E">
            <w:pPr>
              <w:pStyle w:val="5"/>
              <w:spacing w:before="198" w:line="24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施工单位（章）</w:t>
            </w:r>
          </w:p>
        </w:tc>
        <w:tc>
          <w:tcPr>
            <w:tcW w:w="2407" w:type="dxa"/>
            <w:noWrap w:val="0"/>
            <w:vAlign w:val="center"/>
          </w:tcPr>
          <w:p w14:paraId="1D2792A9">
            <w:pPr>
              <w:pStyle w:val="5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A179830">
            <w:pPr>
              <w:pStyle w:val="5"/>
              <w:spacing w:line="360" w:lineRule="auto"/>
              <w:ind w:left="15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联系人</w:t>
            </w:r>
          </w:p>
        </w:tc>
        <w:tc>
          <w:tcPr>
            <w:tcW w:w="1143" w:type="dxa"/>
            <w:noWrap w:val="0"/>
            <w:vAlign w:val="center"/>
          </w:tcPr>
          <w:p w14:paraId="7F59DB95">
            <w:pPr>
              <w:pStyle w:val="5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E94DEB8">
            <w:pPr>
              <w:pStyle w:val="5"/>
              <w:spacing w:line="360" w:lineRule="auto"/>
              <w:ind w:left="136" w:right="12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511" w:type="dxa"/>
            <w:noWrap w:val="0"/>
            <w:vAlign w:val="center"/>
          </w:tcPr>
          <w:p w14:paraId="34718CD9">
            <w:pPr>
              <w:pStyle w:val="5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330A4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3" w:type="dxa"/>
            <w:noWrap w:val="0"/>
            <w:vAlign w:val="center"/>
          </w:tcPr>
          <w:p w14:paraId="169BC10F">
            <w:pPr>
              <w:pStyle w:val="5"/>
              <w:spacing w:before="0" w:beforeLines="150" w:beforeAutospacing="0" w:line="360" w:lineRule="auto"/>
              <w:ind w:right="149" w:firstLine="240" w:firstLineChars="100"/>
              <w:jc w:val="both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申请单位地址</w:t>
            </w:r>
          </w:p>
        </w:tc>
        <w:tc>
          <w:tcPr>
            <w:tcW w:w="2407" w:type="dxa"/>
            <w:noWrap w:val="0"/>
            <w:vAlign w:val="center"/>
          </w:tcPr>
          <w:p w14:paraId="08D6E2B7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238A06BD">
            <w:pPr>
              <w:pStyle w:val="5"/>
              <w:spacing w:before="0" w:beforeLines="150" w:before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地址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2808F383">
            <w:pPr>
              <w:pStyle w:val="5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sz w:val="4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544830</wp:posOffset>
                      </wp:positionV>
                      <wp:extent cx="1233805" cy="702945"/>
                      <wp:effectExtent l="115570" t="144145" r="22225" b="10160"/>
                      <wp:wrapNone/>
                      <wp:docPr id="23" name="矩形标注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805" cy="702945"/>
                              </a:xfrm>
                              <a:prstGeom prst="wedgeRectCallout">
                                <a:avLst>
                                  <a:gd name="adj1" fmla="val -56407"/>
                                  <a:gd name="adj2" fmla="val -6872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A47C909">
                                  <w:pPr>
                                    <w:rPr>
                                      <w:rFonts w:hint="default" w:eastAsia="仿宋_GB2312"/>
                                      <w:sz w:val="21"/>
                                      <w:szCs w:val="21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highlight w:val="none"/>
                                      <w:lang w:val="en-US" w:eastAsia="zh-CN"/>
                                    </w:rPr>
                                    <w:t>挖掘位置，例如</w:t>
                                  </w:r>
                                  <w:r>
                                    <w:rPr>
                                      <w:rFonts w:hint="eastAsia" w:eastAsia="宋体" w:cs="Times New Roman"/>
                                      <w:sz w:val="21"/>
                                      <w:szCs w:val="21"/>
                                      <w:highlight w:val="none"/>
                                      <w:lang w:val="en-US" w:eastAsia="zh-CN"/>
                                    </w:rPr>
                                    <w:t>：纬三路（经一路至经六路段）。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6.85pt;margin-top:42.9pt;height:55.35pt;width:97.15pt;z-index:251663360;mso-width-relative:page;mso-height-relative:page;" fillcolor="#FFFFFF" filled="t" stroked="t" coordsize="21600,21600" o:gfxdata="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B6jebWAAAACQEAAA8AAAAAAAAAAQAgAAAAIgAAAGRycy9kb3du&#10;cmV2LnhtbFBLAQIUABQAAAAIAIdO4kAlVCDSOgIAAJAEAAAOAAAAAAAAAAEAIAAAACUBAABkcnMv&#10;ZTJvRG9jLnhtbFBLBQYAAAAABgAGAFkBAADRBQAAAAA=&#10;" adj="-1384,-4044">
                      <v:fill on="t" focussize="0,0"/>
                      <v:stroke color="#FF0000" joinstyle="miter"/>
                      <v:imagedata o:title=""/>
                      <o:lock v:ext="edit" aspectratio="f"/>
                      <v:textbox>
                        <w:txbxContent>
                          <w:p w14:paraId="3A47C909">
                            <w:pPr>
                              <w:rPr>
                                <w:rFonts w:hint="default" w:eastAsia="仿宋_GB2312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挖掘位置，例如</w:t>
                            </w:r>
                            <w:r>
                              <w:rPr>
                                <w:rFonts w:hint="eastAsia" w:eastAsia="宋体" w:cs="Times New Roman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：纬三路（经一路至经六路段）。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005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103" w:type="dxa"/>
            <w:noWrap w:val="0"/>
            <w:vAlign w:val="center"/>
          </w:tcPr>
          <w:p w14:paraId="59EB31F9">
            <w:pPr>
              <w:pStyle w:val="5"/>
              <w:spacing w:before="188" w:line="240" w:lineRule="auto"/>
              <w:ind w:left="107" w:right="183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申请单位统一社会信用代码(或组织机构代码)</w:t>
            </w:r>
          </w:p>
        </w:tc>
        <w:tc>
          <w:tcPr>
            <w:tcW w:w="2407" w:type="dxa"/>
            <w:noWrap w:val="0"/>
            <w:vAlign w:val="center"/>
          </w:tcPr>
          <w:p w14:paraId="6EA6D69E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1D773E31">
            <w:pPr>
              <w:pStyle w:val="5"/>
              <w:spacing w:before="188" w:line="240" w:lineRule="auto"/>
              <w:ind w:left="106" w:right="139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施工单位统一社会信用代码(或组织机构代码)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729DD52C">
            <w:pPr>
              <w:pStyle w:val="5"/>
              <w:spacing w:line="24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224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3" w:type="dxa"/>
            <w:noWrap w:val="0"/>
            <w:vAlign w:val="center"/>
          </w:tcPr>
          <w:p w14:paraId="7857BF6E">
            <w:pPr>
              <w:pStyle w:val="5"/>
              <w:spacing w:before="308" w:beforeAutospacing="0" w:after="0" w:afterAutospacing="0" w:line="360" w:lineRule="auto"/>
              <w:ind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主管人签字</w:t>
            </w:r>
          </w:p>
        </w:tc>
        <w:tc>
          <w:tcPr>
            <w:tcW w:w="2407" w:type="dxa"/>
            <w:noWrap w:val="0"/>
            <w:vAlign w:val="center"/>
          </w:tcPr>
          <w:p w14:paraId="1452DF57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299080B5">
            <w:pPr>
              <w:pStyle w:val="5"/>
              <w:spacing w:before="305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经办人签字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476F024E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4CBB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2103" w:type="dxa"/>
            <w:noWrap w:val="0"/>
            <w:vAlign w:val="top"/>
          </w:tcPr>
          <w:p w14:paraId="63E0DC4B">
            <w:pPr>
              <w:pStyle w:val="5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39DC9EE1">
            <w:pPr>
              <w:pStyle w:val="5"/>
              <w:spacing w:before="11" w:after="0" w:afterAutospacing="0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48E0EF4D">
            <w:pPr>
              <w:pStyle w:val="5"/>
              <w:spacing w:before="0" w:beforeLines="351" w:beforeAutospacing="0" w:line="36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申请事项</w:t>
            </w:r>
          </w:p>
        </w:tc>
        <w:tc>
          <w:tcPr>
            <w:tcW w:w="7370" w:type="dxa"/>
            <w:gridSpan w:val="5"/>
            <w:noWrap w:val="0"/>
            <w:vAlign w:val="top"/>
          </w:tcPr>
          <w:p w14:paraId="195DDD7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Autospacing="0" w:after="0" w:line="340" w:lineRule="exact"/>
              <w:ind w:left="105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占用城市道路</w:t>
            </w:r>
          </w:p>
          <w:p w14:paraId="707D4A8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after="0" w:line="340" w:lineRule="exact"/>
              <w:ind w:left="105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挖掘城市道路</w:t>
            </w:r>
          </w:p>
          <w:p w14:paraId="6C7058F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106" w:leftChars="0" w:right="96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依附于城市道路建设各种管线、杆线等设施及在城市桥梁上架设各类市政管线</w:t>
            </w:r>
          </w:p>
          <w:p w14:paraId="464283C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after="0" w:line="340" w:lineRule="exact"/>
              <w:ind w:left="105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拆除、改动、迁移城市公共供水设施</w:t>
            </w:r>
          </w:p>
          <w:p w14:paraId="34FD4E4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after="0" w:line="340" w:lineRule="exact"/>
              <w:ind w:left="105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拆除、改动城镇排水与污水处理设施</w:t>
            </w:r>
          </w:p>
          <w:p w14:paraId="7011F4A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105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工程建设涉及城市绿地、树木</w:t>
            </w:r>
          </w:p>
          <w:p w14:paraId="4D6AB38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105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工程建设涉及公交设施占用迁移</w:t>
            </w:r>
          </w:p>
          <w:p w14:paraId="2B9F59A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Autospacing="0" w:after="0" w:line="340" w:lineRule="exact"/>
              <w:ind w:left="105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涉路施工交通安全审查</w:t>
            </w:r>
          </w:p>
          <w:p w14:paraId="0045815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105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工程建设涉及</w:t>
            </w:r>
            <w:r>
              <w:rPr>
                <w:rFonts w:hint="eastAsia" w:cs="宋体"/>
                <w:spacing w:val="-3"/>
                <w:w w:val="100"/>
                <w:sz w:val="24"/>
                <w:szCs w:val="24"/>
                <w:lang w:val="en-US" w:eastAsia="zh-CN"/>
              </w:rPr>
              <w:t>照明</w:t>
            </w: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设施的占用迁移</w:t>
            </w:r>
          </w:p>
          <w:p w14:paraId="024F2EC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105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工程建设涉及交通信号设施占用迁移</w:t>
            </w:r>
          </w:p>
        </w:tc>
      </w:tr>
      <w:tr w14:paraId="210F7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2103" w:type="dxa"/>
            <w:noWrap w:val="0"/>
            <w:vAlign w:val="top"/>
          </w:tcPr>
          <w:p w14:paraId="0B263D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beforeAutospacing="0" w:line="240" w:lineRule="auto"/>
              <w:ind w:right="198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工程建设项目名称及规划批准文件</w:t>
            </w:r>
          </w:p>
        </w:tc>
        <w:tc>
          <w:tcPr>
            <w:tcW w:w="7370" w:type="dxa"/>
            <w:gridSpan w:val="5"/>
            <w:noWrap w:val="0"/>
            <w:vAlign w:val="top"/>
          </w:tcPr>
          <w:p w14:paraId="7FF8C14F">
            <w:pPr>
              <w:pStyle w:val="5"/>
              <w:spacing w:before="0" w:beforeLines="50" w:beforeAutospacing="0" w:line="360" w:lineRule="auto"/>
              <w:ind w:right="35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（可提供建设用地规划许可证和建设工程规划许可证编号，或其他加盖申请单位公章的规划文件）</w:t>
            </w:r>
          </w:p>
        </w:tc>
      </w:tr>
      <w:tr w14:paraId="10E81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103" w:type="dxa"/>
            <w:noWrap w:val="0"/>
            <w:vAlign w:val="top"/>
          </w:tcPr>
          <w:p w14:paraId="2E9886C2">
            <w:pPr>
              <w:pStyle w:val="5"/>
              <w:spacing w:before="0" w:beforeLines="251" w:beforeAutospacing="0" w:after="0" w:afterLines="100" w:afterAutospacing="0" w:line="360" w:lineRule="auto"/>
              <w:ind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施工方案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06B3A24C">
            <w:pPr>
              <w:pStyle w:val="5"/>
              <w:spacing w:before="0" w:beforeLines="50" w:beforeAutospacing="0" w:line="360" w:lineRule="auto"/>
              <w:ind w:right="3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（可提供附件，内容应全面详细，包施工措施、保护措施、安全措施等）</w:t>
            </w:r>
          </w:p>
        </w:tc>
      </w:tr>
    </w:tbl>
    <w:p w14:paraId="68E86D93">
      <w:pPr>
        <w:pStyle w:val="2"/>
        <w:spacing w:before="1"/>
        <w:rPr>
          <w:sz w:val="6"/>
        </w:rPr>
      </w:pPr>
    </w:p>
    <w:tbl>
      <w:tblPr>
        <w:tblStyle w:val="3"/>
        <w:tblpPr w:leftFromText="180" w:rightFromText="180" w:vertAnchor="text" w:horzAnchor="page" w:tblpX="1778" w:tblpY="499"/>
        <w:tblOverlap w:val="never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904"/>
        <w:gridCol w:w="485"/>
        <w:gridCol w:w="1470"/>
        <w:gridCol w:w="945"/>
        <w:gridCol w:w="1575"/>
        <w:gridCol w:w="1050"/>
        <w:gridCol w:w="1549"/>
      </w:tblGrid>
      <w:tr w14:paraId="18DC0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344" w:type="dxa"/>
            <w:noWrap w:val="0"/>
            <w:vAlign w:val="top"/>
          </w:tcPr>
          <w:p w14:paraId="007D44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jc w:val="left"/>
              <w:textAlignment w:val="baseline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sz w:val="4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-463550</wp:posOffset>
                      </wp:positionV>
                      <wp:extent cx="1743075" cy="351790"/>
                      <wp:effectExtent l="4445" t="4445" r="5080" b="215265"/>
                      <wp:wrapNone/>
                      <wp:docPr id="24" name="矩形标注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351790"/>
                              </a:xfrm>
                              <a:prstGeom prst="wedgeRectCallout">
                                <a:avLst>
                                  <a:gd name="adj1" fmla="val 37287"/>
                                  <a:gd name="adj2" fmla="val 1055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5C50A47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标明项目名称及工程概况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0.95pt;margin-top:-36.5pt;height:27.7pt;width:137.25pt;z-index:251659264;mso-width-relative:page;mso-height-relative:page;" fillcolor="#FFFFFF" filled="t" stroked="t" coordsize="21600,21600" o:gfxdata="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rpObO2gAAAAoBAAAPAAAAAAAAAAEAIAAAACIAAABkcnMv&#10;ZG93bnJldi54bWxQSwECFAAUAAAACACHTuJA/eEVhzoCAACPBAAADgAAAAAAAAABACAAAAApAQAA&#10;ZHJzL2Uyb0RvYy54bWxQSwUGAAAAAAYABgBZAQAA1QUAAAAA&#10;" adj="18854,33609">
                      <v:fill on="t" focussize="0,0"/>
                      <v:stroke color="#FF0000" joinstyle="miter"/>
                      <v:imagedata o:title=""/>
                      <o:lock v:ext="edit" aspectratio="f"/>
                      <v:textbox>
                        <w:txbxContent>
                          <w:p w14:paraId="75C50A47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标明项目名称及工程概况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5A5A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7978" w:type="dxa"/>
            <w:gridSpan w:val="7"/>
            <w:noWrap w:val="0"/>
            <w:vAlign w:val="top"/>
          </w:tcPr>
          <w:p w14:paraId="70382CD3">
            <w:pPr>
              <w:pStyle w:val="5"/>
              <w:spacing w:line="360" w:lineRule="auto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中心城区雨污合流管网改造和内涝治理PPP项目：……</w:t>
            </w:r>
          </w:p>
        </w:tc>
      </w:tr>
      <w:tr w14:paraId="3E06A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344" w:type="dxa"/>
            <w:noWrap w:val="0"/>
            <w:vAlign w:val="center"/>
          </w:tcPr>
          <w:p w14:paraId="1123576A">
            <w:pPr>
              <w:pStyle w:val="5"/>
              <w:spacing w:before="0" w:beforeLines="50" w:beforeAutospacing="0" w:after="0" w:afterLines="50" w:after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sz w:val="4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681990</wp:posOffset>
                      </wp:positionV>
                      <wp:extent cx="1337310" cy="1120775"/>
                      <wp:effectExtent l="5080" t="4445" r="181610" b="246380"/>
                      <wp:wrapNone/>
                      <wp:docPr id="25" name="矩形标注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7310" cy="1120775"/>
                              </a:xfrm>
                              <a:prstGeom prst="wedgeRectCallout">
                                <a:avLst>
                                  <a:gd name="adj1" fmla="val 59685"/>
                                  <a:gd name="adj2" fmla="val 694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466802B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标注道路类型：沥青路面、条石路面、水泥混凝土路面、人行道方砖、彩色方砖、彩色沥青路面等。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-59.25pt;margin-top:53.7pt;height:88.25pt;width:105.3pt;z-index:251662336;mso-width-relative:page;mso-height-relative:page;" fillcolor="#FFFFFF" filled="t" stroked="t" coordsize="21600,21600" o:gfxdata="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v00D9wAAAALAQAADwAAAAAAAAABACAAAAAiAAAA&#10;ZHJzL2Rvd25yZXYueG1sUEsBAhQAFAAAAAgAh07iQJI6ut88AgAAjwQAAA4AAAAAAAAAAQAgAAAA&#10;KwEAAGRycy9lMm9Eb2MueG1sUEsFBgAAAAAGAAYAWQEAANkFAAAAAA==&#10;" adj="23692,25811">
                      <v:fill on="t" focussize="0,0"/>
                      <v:stroke color="#FF0000" joinstyle="miter"/>
                      <v:imagedata o:title=""/>
                      <o:lock v:ext="edit" aspectratio="f"/>
                      <v:textbox>
                        <w:txbxContent>
                          <w:p w14:paraId="3466802B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标注道路类型：沥青路面、条石路面、水泥混凝土路面、人行道方砖、彩色方砖、彩色沥青路面等。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挖掘地点</w:t>
            </w:r>
          </w:p>
        </w:tc>
        <w:tc>
          <w:tcPr>
            <w:tcW w:w="7978" w:type="dxa"/>
            <w:gridSpan w:val="7"/>
            <w:noWrap w:val="0"/>
            <w:vAlign w:val="top"/>
          </w:tcPr>
          <w:p w14:paraId="161A5836">
            <w:pPr>
              <w:pStyle w:val="5"/>
              <w:spacing w:line="360" w:lineRule="auto"/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sz w:val="4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182880</wp:posOffset>
                      </wp:positionV>
                      <wp:extent cx="1337310" cy="351790"/>
                      <wp:effectExtent l="225425" t="4445" r="18415" b="5715"/>
                      <wp:wrapNone/>
                      <wp:docPr id="26" name="矩形标注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7310" cy="351790"/>
                              </a:xfrm>
                              <a:prstGeom prst="wedgeRectCallout">
                                <a:avLst>
                                  <a:gd name="adj1" fmla="val -65046"/>
                                  <a:gd name="adj2" fmla="val 47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90AEE21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清晰标明施工路段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272.1pt;margin-top:14.4pt;height:27.7pt;width:105.3pt;z-index:251660288;mso-width-relative:page;mso-height-relative:page;" fillcolor="#FFFFFF" filled="t" stroked="t" coordsize="21600,21600" o:gfxdata="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r2b5dkAAAAJAQAADwAAAAAAAAABACAAAAAiAAAAZHJz&#10;L2Rvd25yZXYueG1sUEsBAhQAFAAAAAgAh07iQDhZfsI8AgAAjwQAAA4AAAAAAAAAAQAgAAAAKAEA&#10;AGRycy9lMm9Eb2MueG1sUEsFBgAAAAAGAAYAWQEAANYFAAAAAA==&#10;" adj="-3250,21132">
                      <v:fill on="t" focussize="0,0"/>
                      <v:stroke color="#FF0000" joinstyle="miter"/>
                      <v:imagedata o:title=""/>
                      <o:lock v:ext="edit" aspectratio="f"/>
                      <v:textbox>
                        <w:txbxContent>
                          <w:p w14:paraId="190AEE21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清晰标明施工路段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市中区纬三路（经一路至经六路段）；</w:t>
            </w:r>
          </w:p>
          <w:p w14:paraId="38C244AB">
            <w:pPr>
              <w:pStyle w:val="5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市中区英雄山路（经十一路至土屋路段）</w:t>
            </w:r>
          </w:p>
        </w:tc>
      </w:tr>
      <w:tr w14:paraId="02B35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344" w:type="dxa"/>
            <w:vMerge w:val="restart"/>
            <w:noWrap w:val="0"/>
            <w:textDirection w:val="tbLrV"/>
            <w:vAlign w:val="center"/>
          </w:tcPr>
          <w:p w14:paraId="295293A6">
            <w:pPr>
              <w:pStyle w:val="5"/>
              <w:spacing w:before="120" w:beforeAutospacing="0" w:after="0" w:afterLines="100" w:afterAutospacing="0" w:line="360" w:lineRule="auto"/>
              <w:ind w:right="113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sz w:val="43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-740410</wp:posOffset>
                      </wp:positionH>
                      <wp:positionV relativeFrom="paragraph">
                        <wp:posOffset>2976245</wp:posOffset>
                      </wp:positionV>
                      <wp:extent cx="1337310" cy="722630"/>
                      <wp:effectExtent l="4445" t="76835" r="239395" b="19685"/>
                      <wp:wrapNone/>
                      <wp:docPr id="27" name="矩形标注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7310" cy="722630"/>
                              </a:xfrm>
                              <a:prstGeom prst="wedgeRectCallout">
                                <a:avLst>
                                  <a:gd name="adj1" fmla="val 65384"/>
                                  <a:gd name="adj2" fmla="val -576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0BCA428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如挖掘同类型城市道路宽度不同的，可增行填写。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-58.3pt;margin-top:234.35pt;height:56.9pt;width:105.3pt;z-index:251664384;mso-width-relative:page;mso-height-relative:page;" fillcolor="#FFFFFF" filled="t" stroked="t" coordsize="21600,21600" o:gfxdata="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TWhBvYAAAACwEAAA8AAAAAAAAAAQAgAAAAIgAAAGRycy9k&#10;b3ducmV2LnhtbFBLAQIUABQAAAAIAIdO4kCFE5E9OwIAAI8EAAAOAAAAAAAAAAEAIAAAACcBAABk&#10;cnMvZTJvRG9jLnhtbFBLBQYAAAAABgAGAFkBAADUBQAAAAA=&#10;" adj="24923,-1651">
                      <v:fill on="t" focussize="0,0"/>
                      <v:stroke color="#FF0000" joinstyle="miter"/>
                      <v:imagedata o:title=""/>
                      <o:lock v:ext="edit" aspectratio="f"/>
                      <v:textbox>
                        <w:txbxContent>
                          <w:p w14:paraId="20BCA428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如挖掘同类型城市道路宽度不同的，可增行填写。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挖掘道路情况</w:t>
            </w:r>
          </w:p>
        </w:tc>
        <w:tc>
          <w:tcPr>
            <w:tcW w:w="904" w:type="dxa"/>
            <w:noWrap w:val="0"/>
            <w:vAlign w:val="center"/>
          </w:tcPr>
          <w:p w14:paraId="21295F0D">
            <w:pPr>
              <w:pStyle w:val="5"/>
              <w:spacing w:before="1" w:line="360" w:lineRule="auto"/>
              <w:jc w:val="both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机动</w:t>
            </w:r>
          </w:p>
          <w:p w14:paraId="0247B154">
            <w:pPr>
              <w:pStyle w:val="5"/>
              <w:spacing w:before="1" w:line="360" w:lineRule="auto"/>
              <w:jc w:val="both"/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车道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沥青路面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5" w:type="dxa"/>
            <w:noWrap w:val="0"/>
            <w:vAlign w:val="center"/>
          </w:tcPr>
          <w:p w14:paraId="3B7ABA02">
            <w:pPr>
              <w:pStyle w:val="5"/>
              <w:spacing w:before="1"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470" w:type="dxa"/>
            <w:noWrap w:val="0"/>
            <w:vAlign w:val="center"/>
          </w:tcPr>
          <w:p w14:paraId="1C1F445A">
            <w:pPr>
              <w:pStyle w:val="5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945" w:type="dxa"/>
            <w:noWrap w:val="0"/>
            <w:vAlign w:val="center"/>
          </w:tcPr>
          <w:p w14:paraId="53DC731A">
            <w:pPr>
              <w:pStyle w:val="5"/>
              <w:spacing w:before="1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575" w:type="dxa"/>
            <w:noWrap w:val="0"/>
            <w:vAlign w:val="center"/>
          </w:tcPr>
          <w:p w14:paraId="7385DBA5">
            <w:pPr>
              <w:pStyle w:val="5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1050" w:type="dxa"/>
            <w:noWrap w:val="0"/>
            <w:vAlign w:val="center"/>
          </w:tcPr>
          <w:p w14:paraId="655DD823">
            <w:pPr>
              <w:pStyle w:val="5"/>
              <w:spacing w:before="1"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1549" w:type="dxa"/>
            <w:noWrap w:val="0"/>
            <w:vAlign w:val="center"/>
          </w:tcPr>
          <w:p w14:paraId="07F6FEC9">
            <w:pPr>
              <w:pStyle w:val="5"/>
              <w:spacing w:before="1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5786E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344" w:type="dxa"/>
            <w:vMerge w:val="continue"/>
            <w:tcBorders>
              <w:top w:val="nil"/>
            </w:tcBorders>
            <w:noWrap w:val="0"/>
            <w:textDirection w:val="tbRl"/>
            <w:vAlign w:val="center"/>
          </w:tcPr>
          <w:p w14:paraId="724A11D6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B2F196E">
            <w:pPr>
              <w:pStyle w:val="5"/>
              <w:spacing w:before="190" w:line="360" w:lineRule="auto"/>
              <w:ind w:right="17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非机动车道</w:t>
            </w:r>
            <w:r>
              <w:rPr>
                <w:rFonts w:hint="eastAsia" w:cs="宋体"/>
                <w:w w:val="90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cs="宋体"/>
                <w:w w:val="90"/>
                <w:sz w:val="24"/>
                <w:szCs w:val="24"/>
                <w:highlight w:val="yellow"/>
                <w:lang w:val="en-US" w:eastAsia="zh-CN"/>
              </w:rPr>
              <w:t>沥青路面</w:t>
            </w:r>
            <w:r>
              <w:rPr>
                <w:rFonts w:hint="eastAsia" w:cs="宋体"/>
                <w:w w:val="90"/>
                <w:sz w:val="24"/>
                <w:szCs w:val="24"/>
                <w:highlight w:val="yellow"/>
                <w:lang w:eastAsia="zh-CN"/>
              </w:rPr>
              <w:t>）</w:t>
            </w:r>
          </w:p>
        </w:tc>
        <w:tc>
          <w:tcPr>
            <w:tcW w:w="485" w:type="dxa"/>
            <w:noWrap w:val="0"/>
            <w:vAlign w:val="center"/>
          </w:tcPr>
          <w:p w14:paraId="652A13AE">
            <w:pPr>
              <w:pStyle w:val="5"/>
              <w:spacing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470" w:type="dxa"/>
            <w:noWrap w:val="0"/>
            <w:vAlign w:val="center"/>
          </w:tcPr>
          <w:p w14:paraId="184C4B47">
            <w:pPr>
              <w:pStyle w:val="5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945" w:type="dxa"/>
            <w:noWrap w:val="0"/>
            <w:vAlign w:val="center"/>
          </w:tcPr>
          <w:p w14:paraId="3F53FA38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575" w:type="dxa"/>
            <w:noWrap w:val="0"/>
            <w:vAlign w:val="center"/>
          </w:tcPr>
          <w:p w14:paraId="63C10DE3">
            <w:pPr>
              <w:pStyle w:val="5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1050" w:type="dxa"/>
            <w:noWrap w:val="0"/>
            <w:vAlign w:val="center"/>
          </w:tcPr>
          <w:p w14:paraId="5F67CFC0">
            <w:pPr>
              <w:pStyle w:val="5"/>
              <w:spacing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1549" w:type="dxa"/>
            <w:noWrap w:val="0"/>
            <w:vAlign w:val="center"/>
          </w:tcPr>
          <w:p w14:paraId="29DE1EDB">
            <w:pPr>
              <w:pStyle w:val="5"/>
              <w:spacing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186A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344" w:type="dxa"/>
            <w:vMerge w:val="continue"/>
            <w:tcBorders>
              <w:top w:val="nil"/>
            </w:tcBorders>
            <w:noWrap w:val="0"/>
            <w:textDirection w:val="tbRl"/>
            <w:vAlign w:val="center"/>
          </w:tcPr>
          <w:p w14:paraId="7BC2AD56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06B2055D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人行道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方砖路面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eastAsia="zh-CN"/>
              </w:rPr>
              <w:t>）</w:t>
            </w:r>
          </w:p>
        </w:tc>
        <w:tc>
          <w:tcPr>
            <w:tcW w:w="485" w:type="dxa"/>
            <w:noWrap w:val="0"/>
            <w:vAlign w:val="center"/>
          </w:tcPr>
          <w:p w14:paraId="3F70F735">
            <w:pPr>
              <w:pStyle w:val="5"/>
              <w:spacing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470" w:type="dxa"/>
            <w:noWrap w:val="0"/>
            <w:vAlign w:val="center"/>
          </w:tcPr>
          <w:p w14:paraId="1F78F181">
            <w:pPr>
              <w:pStyle w:val="5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945" w:type="dxa"/>
            <w:noWrap w:val="0"/>
            <w:vAlign w:val="center"/>
          </w:tcPr>
          <w:p w14:paraId="797AB0A6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575" w:type="dxa"/>
            <w:noWrap w:val="0"/>
            <w:vAlign w:val="center"/>
          </w:tcPr>
          <w:p w14:paraId="5D77AB4D">
            <w:pPr>
              <w:pStyle w:val="5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1050" w:type="dxa"/>
            <w:noWrap w:val="0"/>
            <w:vAlign w:val="center"/>
          </w:tcPr>
          <w:p w14:paraId="55783EFB">
            <w:pPr>
              <w:pStyle w:val="5"/>
              <w:spacing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1549" w:type="dxa"/>
            <w:noWrap w:val="0"/>
            <w:vAlign w:val="center"/>
          </w:tcPr>
          <w:p w14:paraId="404ABA7B">
            <w:pPr>
              <w:pStyle w:val="5"/>
              <w:spacing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14832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344" w:type="dxa"/>
            <w:vMerge w:val="continue"/>
            <w:tcBorders>
              <w:top w:val="nil"/>
            </w:tcBorders>
            <w:noWrap w:val="0"/>
            <w:textDirection w:val="tbRl"/>
            <w:vAlign w:val="center"/>
          </w:tcPr>
          <w:p w14:paraId="2EFE9646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4A25A4BC">
            <w:pPr>
              <w:pStyle w:val="5"/>
              <w:spacing w:before="1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其他</w:t>
            </w:r>
          </w:p>
        </w:tc>
        <w:tc>
          <w:tcPr>
            <w:tcW w:w="485" w:type="dxa"/>
            <w:noWrap w:val="0"/>
            <w:vAlign w:val="center"/>
          </w:tcPr>
          <w:p w14:paraId="166800C8">
            <w:pPr>
              <w:pStyle w:val="5"/>
              <w:spacing w:before="1"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470" w:type="dxa"/>
            <w:noWrap w:val="0"/>
            <w:vAlign w:val="center"/>
          </w:tcPr>
          <w:p w14:paraId="31D3766C">
            <w:pPr>
              <w:pStyle w:val="5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945" w:type="dxa"/>
            <w:noWrap w:val="0"/>
            <w:vAlign w:val="center"/>
          </w:tcPr>
          <w:p w14:paraId="3D983172">
            <w:pPr>
              <w:pStyle w:val="5"/>
              <w:spacing w:before="1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575" w:type="dxa"/>
            <w:noWrap w:val="0"/>
            <w:vAlign w:val="center"/>
          </w:tcPr>
          <w:p w14:paraId="1B62C537">
            <w:pPr>
              <w:pStyle w:val="5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1050" w:type="dxa"/>
            <w:noWrap w:val="0"/>
            <w:vAlign w:val="center"/>
          </w:tcPr>
          <w:p w14:paraId="36EABCFB">
            <w:pPr>
              <w:pStyle w:val="5"/>
              <w:spacing w:before="1"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1549" w:type="dxa"/>
            <w:noWrap w:val="0"/>
            <w:vAlign w:val="center"/>
          </w:tcPr>
          <w:p w14:paraId="5D861CD4">
            <w:pPr>
              <w:pStyle w:val="5"/>
              <w:spacing w:before="1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3DAA5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44" w:type="dxa"/>
            <w:noWrap w:val="0"/>
            <w:vAlign w:val="center"/>
          </w:tcPr>
          <w:p w14:paraId="1D359FE2">
            <w:pPr>
              <w:pStyle w:val="5"/>
              <w:spacing w:before="74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7978" w:type="dxa"/>
            <w:gridSpan w:val="7"/>
            <w:noWrap w:val="0"/>
            <w:vAlign w:val="top"/>
          </w:tcPr>
          <w:p w14:paraId="60EA9DD7">
            <w:pPr>
              <w:pStyle w:val="5"/>
              <w:spacing w:before="74" w:line="360" w:lineRule="auto"/>
              <w:ind w:left="107" w:firstLine="240" w:firstLineChars="100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29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天）</w:t>
            </w:r>
          </w:p>
        </w:tc>
      </w:tr>
      <w:tr w14:paraId="32E07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1344" w:type="dxa"/>
            <w:noWrap w:val="0"/>
            <w:textDirection w:val="tbLrV"/>
            <w:vAlign w:val="top"/>
          </w:tcPr>
          <w:p w14:paraId="54AEB2B2">
            <w:pPr>
              <w:pStyle w:val="5"/>
              <w:spacing w:before="360" w:before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  <w:t>示意图</w:t>
            </w:r>
          </w:p>
          <w:p w14:paraId="4C76828A">
            <w:pPr>
              <w:pStyle w:val="5"/>
              <w:spacing w:before="360" w:before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7978" w:type="dxa"/>
            <w:gridSpan w:val="7"/>
            <w:noWrap w:val="0"/>
            <w:vAlign w:val="center"/>
          </w:tcPr>
          <w:p w14:paraId="4C2D7BB3">
            <w:pPr>
              <w:pStyle w:val="5"/>
              <w:spacing w:before="11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0D6E3746">
            <w:pPr>
              <w:pStyle w:val="5"/>
              <w:spacing w:before="11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  <w:r>
              <w:rPr>
                <w:sz w:val="4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112395</wp:posOffset>
                      </wp:positionV>
                      <wp:extent cx="3535045" cy="1301115"/>
                      <wp:effectExtent l="4445" t="471170" r="22860" b="18415"/>
                      <wp:wrapNone/>
                      <wp:docPr id="28" name="矩形标注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5045" cy="1301115"/>
                              </a:xfrm>
                              <a:prstGeom prst="wedgeRectCallout">
                                <a:avLst>
                                  <a:gd name="adj1" fmla="val -40833"/>
                                  <a:gd name="adj2" fmla="val -8546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9E6F734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标明施工起止时间，施工天数（27日和25日均需计算）。</w:t>
                                  </w:r>
                                </w:p>
                                <w:p w14:paraId="200C5B3B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申请日期应在申请工期3-5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工作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日前（如需公示，预留施工前公示时间）。</w:t>
                                  </w:r>
                                </w:p>
                                <w:p w14:paraId="4DA0C73C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hAnsi="仿宋"/>
                                      <w:color w:val="000000"/>
                                      <w:szCs w:val="32"/>
                                      <w:highlight w:val="none"/>
                                      <w:lang w:eastAsia="zh-CN" w:bidi="ar"/>
                                    </w:rPr>
                                    <w:t>《</w:t>
                                  </w:r>
                                  <w:r>
                                    <w:rPr>
                                      <w:rFonts w:hint="eastAsia" w:eastAsia="宋体" w:cs="Times New Roman"/>
                                      <w:lang w:val="en-US" w:eastAsia="zh-CN"/>
                                    </w:rPr>
                                    <w:t>济南市市政设施管理条例》</w:t>
                                  </w:r>
                                  <w:r>
                                    <w:rPr>
                                      <w:rFonts w:hint="eastAsia" w:hAnsi="仿宋"/>
                                      <w:color w:val="000000"/>
                                      <w:szCs w:val="32"/>
                                      <w:highlight w:val="none"/>
                                      <w:lang w:bidi="ar"/>
                                    </w:rPr>
                                    <w:t>第三十七条</w:t>
                                  </w:r>
                                  <w:r>
                                    <w:rPr>
                                      <w:rFonts w:hint="eastAsia" w:hAnsi="仿宋"/>
                                      <w:color w:val="000000"/>
                                      <w:szCs w:val="32"/>
                                      <w:highlight w:val="none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hAnsi="仿宋"/>
                                      <w:color w:val="000000"/>
                                      <w:szCs w:val="32"/>
                                      <w:highlight w:val="none"/>
                                      <w:lang w:bidi="ar"/>
                                    </w:rPr>
                                    <w:t>因挖掘、维护城市道路确需封闭道路中断交通的，除紧急情况外，施工单位应当提前五日向社会公告。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03.7pt;margin-top:8.85pt;height:102.45pt;width:278.35pt;z-index:251661312;mso-width-relative:page;mso-height-relative:page;" fillcolor="#FFFFFF" filled="t" stroked="t" coordsize="21600,21600" o:gfxdata="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2fpRG1wAAAAoBAAAPAAAAAAAAAAEAIAAAACIAAABkcnMvZG93&#10;bnJldi54bWxQSwECFAAUAAAACACHTuJA0IJpLDoCAACRBAAADgAAAAAAAAABACAAAAAmAQAAZHJz&#10;L2Uyb0RvYy54bWxQSwUGAAAAAAYABgBZAQAA0gUAAAAA&#10;" adj="1980,-7660">
                      <v:fill on="t" focussize="0,0"/>
                      <v:stroke color="#FF0000" joinstyle="miter"/>
                      <v:imagedata o:title=""/>
                      <o:lock v:ext="edit" aspectratio="f"/>
                      <v:textbox>
                        <w:txbxContent>
                          <w:p w14:paraId="79E6F734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标明施工起止时间，施工天数（27日和25日均需计算）。</w:t>
                            </w:r>
                          </w:p>
                          <w:p w14:paraId="200C5B3B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申请日期应在申请工期3-5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日前（如需公示，预留施工前公示时间）。</w:t>
                            </w:r>
                          </w:p>
                          <w:p w14:paraId="4DA0C73C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仿宋"/>
                                <w:color w:val="000000"/>
                                <w:szCs w:val="32"/>
                                <w:highlight w:val="none"/>
                                <w:lang w:eastAsia="zh-CN" w:bidi="ar"/>
                              </w:rPr>
                              <w:t>《</w:t>
                            </w:r>
                            <w:r>
                              <w:rPr>
                                <w:rFonts w:hint="eastAsia" w:eastAsia="宋体" w:cs="Times New Roman"/>
                                <w:lang w:val="en-US" w:eastAsia="zh-CN"/>
                              </w:rPr>
                              <w:t>济南市市政设施管理条例》</w:t>
                            </w:r>
                            <w:r>
                              <w:rPr>
                                <w:rFonts w:hint="eastAsia" w:hAnsi="仿宋"/>
                                <w:color w:val="000000"/>
                                <w:szCs w:val="32"/>
                                <w:highlight w:val="none"/>
                                <w:lang w:bidi="ar"/>
                              </w:rPr>
                              <w:t>第三十七条</w:t>
                            </w:r>
                            <w:r>
                              <w:rPr>
                                <w:rFonts w:hint="eastAsia" w:hAnsi="仿宋"/>
                                <w:color w:val="000000"/>
                                <w:szCs w:val="32"/>
                                <w:highlight w:val="none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仿宋"/>
                                <w:color w:val="000000"/>
                                <w:szCs w:val="32"/>
                                <w:highlight w:val="none"/>
                                <w:lang w:bidi="ar"/>
                              </w:rPr>
                              <w:t>因挖掘、维护城市道路确需封闭道路中断交通的，除紧急情况外，施工单位应当提前五日向社会公告。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6F5750">
            <w:pPr>
              <w:pStyle w:val="5"/>
              <w:spacing w:before="11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7D811A8C">
            <w:pPr>
              <w:pStyle w:val="5"/>
              <w:spacing w:line="360" w:lineRule="auto"/>
              <w:ind w:left="2982" w:right="2974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）</w:t>
            </w:r>
          </w:p>
          <w:p w14:paraId="3B2034F4">
            <w:pPr>
              <w:pStyle w:val="5"/>
              <w:spacing w:before="9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301D6734">
            <w:pPr>
              <w:pStyle w:val="5"/>
              <w:spacing w:line="360" w:lineRule="auto"/>
              <w:ind w:left="2982" w:right="2974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</w:tbl>
    <w:p w14:paraId="1921A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6690" cy="3556000"/>
            <wp:effectExtent l="0" t="0" r="10160" b="6350"/>
            <wp:docPr id="29" name="图片 1" descr="占用示意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 descr="占用示意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6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</w:pPr>
    </w:p>
    <w:p w14:paraId="429F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7325" cy="4324350"/>
            <wp:effectExtent l="0" t="0" r="9525" b="0"/>
            <wp:docPr id="30" name="图片 2" descr="占用示意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占用示意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F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</w:pPr>
    </w:p>
    <w:p w14:paraId="558D1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73040" cy="3124200"/>
            <wp:effectExtent l="0" t="0" r="3810" b="0"/>
            <wp:docPr id="31" name="图片 3" descr="现场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 descr="现场照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E9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3345A"/>
    <w:rsid w:val="292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2025-06-11T07:51:00Z</dcterms:created>
  <dc:creator>郑临洋</dc:creator>
  <cp:lastModifiedBy>郑临洋</cp:lastModifiedBy>
  <dcterms:modified xsi:type="dcterms:W3CDTF">2025-06-11T07:51:21Z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316DFE0518A34B88BDB8FAAF8E59CCA2_11</vt:lpwstr>
  </property>
</Properties>
</file>