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DEB74">
      <w:pPr>
        <w:keepNext w:val="0"/>
        <w:keepLines w:val="0"/>
        <w:pageBreakBefore w:val="0"/>
        <w:kinsoku/>
        <w:overflowPunct/>
        <w:topLinePunct w:val="0"/>
        <w:autoSpaceDE/>
        <w:autoSpaceDN/>
        <w:bidi w:val="0"/>
        <w:adjustRightInd/>
        <w:spacing w:line="240" w:lineRule="auto"/>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方正小标宋简体"/>
          <w:sz w:val="44"/>
          <w:szCs w:val="44"/>
        </w:rPr>
        <w:t>济南市历下区行政审批服务局</w:t>
      </w:r>
    </w:p>
    <w:p w14:paraId="5B966D69">
      <w:pPr>
        <w:keepNext w:val="0"/>
        <w:keepLines w:val="0"/>
        <w:pageBreakBefore w:val="0"/>
        <w:kinsoku/>
        <w:wordWrap w:val="0"/>
        <w:overflowPunct/>
        <w:topLinePunct w:val="0"/>
        <w:autoSpaceDE/>
        <w:autoSpaceDN/>
        <w:bidi w:val="0"/>
        <w:adjustRightInd/>
        <w:snapToGrid w:val="0"/>
        <w:spacing w:line="240" w:lineRule="auto"/>
        <w:jc w:val="center"/>
        <w:textAlignment w:val="auto"/>
        <w:rPr>
          <w:rFonts w:ascii="Times New Roman" w:hAnsi="Times New Roman" w:eastAsia="方正小标宋简体" w:cs="Times New Roman"/>
          <w:color w:val="00000A"/>
          <w:sz w:val="44"/>
          <w:szCs w:val="44"/>
        </w:rPr>
      </w:pPr>
      <w:r>
        <w:rPr>
          <w:rFonts w:hint="eastAsia" w:ascii="Times New Roman" w:hAnsi="Times New Roman" w:eastAsia="方正小标宋简体" w:cs="方正小标宋简体"/>
          <w:color w:val="00000A"/>
          <w:sz w:val="44"/>
          <w:szCs w:val="44"/>
        </w:rPr>
        <w:t>企业名称处理决定书</w:t>
      </w:r>
    </w:p>
    <w:p w14:paraId="3F45E2F1">
      <w:pPr>
        <w:keepNext w:val="0"/>
        <w:keepLines w:val="0"/>
        <w:pageBreakBefore w:val="0"/>
        <w:widowControl/>
        <w:kinsoku/>
        <w:overflowPunct/>
        <w:topLinePunct w:val="0"/>
        <w:autoSpaceDE/>
        <w:autoSpaceDN/>
        <w:bidi w:val="0"/>
        <w:adjustRightInd/>
        <w:snapToGrid w:val="0"/>
        <w:spacing w:before="312" w:beforeLines="100" w:after="312" w:afterLines="100" w:line="240" w:lineRule="auto"/>
        <w:jc w:val="center"/>
        <w:textAlignment w:val="auto"/>
        <w:rPr>
          <w:rFonts w:ascii="Times New Roman" w:hAnsi="Times New Roman" w:eastAsia="仿宋_GB2312" w:cs="Times New Roman"/>
          <w:color w:val="00000A"/>
          <w:sz w:val="32"/>
          <w:szCs w:val="32"/>
          <w:highlight w:val="none"/>
        </w:rPr>
      </w:pPr>
      <w:r>
        <w:rPr>
          <w:rFonts w:ascii="Times New Roman" w:hAnsi="Times New Roman" w:eastAsia="仿宋_GB2312" w:cs="Times New Roman"/>
          <w:color w:val="00000A"/>
          <w:sz w:val="32"/>
          <w:szCs w:val="32"/>
          <w:highlight w:val="none"/>
        </w:rPr>
        <w:t xml:space="preserve"> </w:t>
      </w:r>
      <w:r>
        <w:rPr>
          <w:rFonts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仿宋_GB2312"/>
          <w:color w:val="000000"/>
          <w:sz w:val="32"/>
          <w:szCs w:val="32"/>
          <w:highlight w:val="none"/>
          <w:u w:val="single"/>
        </w:rPr>
        <w:t>济历下行名处字</w:t>
      </w:r>
      <w:r>
        <w:rPr>
          <w:rFonts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仿宋_GB2312"/>
          <w:color w:val="000000"/>
          <w:sz w:val="32"/>
          <w:szCs w:val="32"/>
          <w:highlight w:val="none"/>
        </w:rPr>
        <w:t>〔</w:t>
      </w:r>
      <w:r>
        <w:rPr>
          <w:rFonts w:ascii="Times New Roman" w:hAnsi="Times New Roman" w:eastAsia="仿宋_GB2312" w:cs="Times New Roman"/>
          <w:color w:val="000000"/>
          <w:sz w:val="32"/>
          <w:szCs w:val="32"/>
          <w:highlight w:val="none"/>
          <w:u w:val="single"/>
        </w:rPr>
        <w:t xml:space="preserve"> 202</w:t>
      </w:r>
      <w:r>
        <w:rPr>
          <w:rFonts w:hint="eastAsia" w:ascii="Times New Roman" w:hAnsi="Times New Roman" w:eastAsia="仿宋_GB2312" w:cs="Times New Roman"/>
          <w:color w:val="000000"/>
          <w:sz w:val="32"/>
          <w:szCs w:val="32"/>
          <w:highlight w:val="none"/>
          <w:u w:val="single"/>
          <w:lang w:val="en-US" w:eastAsia="zh-CN"/>
        </w:rPr>
        <w:t>5</w:t>
      </w:r>
      <w:r>
        <w:rPr>
          <w:rFonts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仿宋_GB2312"/>
          <w:color w:val="000000"/>
          <w:sz w:val="32"/>
          <w:szCs w:val="32"/>
          <w:highlight w:val="none"/>
        </w:rPr>
        <w:t>〕</w:t>
      </w:r>
      <w:r>
        <w:rPr>
          <w:rFonts w:ascii="Times New Roman" w:hAnsi="Times New Roman" w:eastAsia="仿宋_GB2312" w:cs="Times New Roman"/>
          <w:color w:val="000000"/>
          <w:sz w:val="32"/>
          <w:szCs w:val="32"/>
          <w:highlight w:val="none"/>
          <w:u w:val="single"/>
        </w:rPr>
        <w:t xml:space="preserve"> 00</w:t>
      </w:r>
      <w:r>
        <w:rPr>
          <w:rFonts w:hint="eastAsia" w:ascii="Times New Roman" w:hAnsi="Times New Roman" w:eastAsia="仿宋_GB2312" w:cs="Times New Roman"/>
          <w:color w:val="000000"/>
          <w:sz w:val="32"/>
          <w:szCs w:val="32"/>
          <w:highlight w:val="none"/>
          <w:u w:val="single"/>
          <w:lang w:val="en-US" w:eastAsia="zh-CN"/>
        </w:rPr>
        <w:t>1</w:t>
      </w:r>
      <w:r>
        <w:rPr>
          <w:rFonts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仿宋_GB2312"/>
          <w:color w:val="000000"/>
          <w:sz w:val="32"/>
          <w:szCs w:val="32"/>
          <w:highlight w:val="none"/>
        </w:rPr>
        <w:t>号</w:t>
      </w:r>
    </w:p>
    <w:p w14:paraId="30FE499E">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被许可人：济南三七互娱网络科技有限公司；统一社会信用代码：91370102MADX9H188C；住所：山东省济南市历下区解放路社区山大路157号济南华强广场1幢1单元2208室；法定代表人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闫涵；成立日期：20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日；登记机关：济南市历下区行政审批服务局。</w:t>
      </w:r>
    </w:p>
    <w:p w14:paraId="5419923F">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你单位企业名称与登记在先的</w:t>
      </w:r>
      <w:r>
        <w:rPr>
          <w:rFonts w:hint="eastAsia" w:ascii="仿宋_GB2312" w:hAnsi="仿宋_GB2312" w:eastAsia="仿宋_GB2312" w:cs="仿宋_GB2312"/>
          <w:sz w:val="32"/>
          <w:szCs w:val="32"/>
          <w:highlight w:val="none"/>
          <w:lang w:eastAsia="zh-CN"/>
        </w:rPr>
        <w:t>三七互娱（上海）科技有限公司</w:t>
      </w:r>
      <w:r>
        <w:rPr>
          <w:rFonts w:hint="eastAsia" w:ascii="仿宋_GB2312" w:hAnsi="仿宋_GB2312" w:eastAsia="仿宋_GB2312" w:cs="仿宋_GB2312"/>
          <w:sz w:val="32"/>
          <w:szCs w:val="32"/>
          <w:highlight w:val="none"/>
        </w:rPr>
        <w:t>名称相近，可能使公众产生误解，违反了《企业名称登记管理规定》第十一条第八款的规定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我局认定你单位名称为不适宜名称。</w:t>
      </w:r>
    </w:p>
    <w:p w14:paraId="1580F99F">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根据《企业名称登记管理规定实施办法》第三十</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企业登记机关发现已经登记的企业名称不符合企业名称登记管理相关规定的，应当依法及时纠正，责令企业变更名称。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的规定，责令你单位自收到本处理决定之日起</w:t>
      </w:r>
      <w:r>
        <w:rPr>
          <w:rFonts w:hint="eastAsia" w:ascii="Times New Roman" w:hAnsi="Times New Roman" w:eastAsia="仿宋_GB2312" w:cs="仿宋_GB2312"/>
          <w:sz w:val="32"/>
          <w:szCs w:val="32"/>
          <w:highlight w:val="none"/>
        </w:rPr>
        <w:t>30</w:t>
      </w:r>
      <w:r>
        <w:rPr>
          <w:rFonts w:hint="eastAsia" w:ascii="仿宋_GB2312" w:hAnsi="仿宋_GB2312" w:eastAsia="仿宋_GB2312" w:cs="仿宋_GB2312"/>
          <w:sz w:val="32"/>
          <w:szCs w:val="32"/>
          <w:highlight w:val="none"/>
        </w:rPr>
        <w:t>日内办理企业名称变更登记。名称变更前，以统一社会信用代码代替公司名称。逾期未办理名称变更登记的，将商请市场监督管理局列入经营异常名录；完成变更登记后，移出经营异常名录。</w:t>
      </w:r>
    </w:p>
    <w:p w14:paraId="43909E14">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对本决定不服，可以自收到本通知书之日起六十日内向历下区人民政府或者济南市行政审批服务局申请行政复议；也可以在六个月内依法向济南市历下区人民法院、济南市天桥区人民法院、济南市济阳区人民法院、济南市商河县人民法院提起行政诉讼。</w:t>
      </w:r>
    </w:p>
    <w:p w14:paraId="63E40CD6">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default" w:ascii="Times New Roman" w:hAnsi="Times New Roman"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eastAsia="zh-CN"/>
        </w:rPr>
        <w:t>殷铭章</w:t>
      </w:r>
      <w:r>
        <w:rPr>
          <w:rFonts w:hint="eastAsia" w:ascii="仿宋_GB2312" w:hAnsi="仿宋_GB2312" w:eastAsia="仿宋_GB2312" w:cs="仿宋_GB2312"/>
          <w:sz w:val="32"/>
          <w:szCs w:val="32"/>
          <w:highlight w:val="none"/>
        </w:rPr>
        <w:t>、牛亦慧  联系电话：</w:t>
      </w:r>
      <w:r>
        <w:rPr>
          <w:rFonts w:hint="eastAsia" w:ascii="Times New Roman" w:hAnsi="Times New Roman" w:eastAsia="仿宋_GB2312" w:cs="仿宋_GB2312"/>
          <w:sz w:val="32"/>
          <w:szCs w:val="32"/>
          <w:highlight w:val="none"/>
        </w:rPr>
        <w:t xml:space="preserve"> 0531-</w:t>
      </w:r>
      <w:r>
        <w:rPr>
          <w:rFonts w:hint="eastAsia" w:ascii="Times New Roman" w:hAnsi="Times New Roman" w:eastAsia="仿宋_GB2312" w:cs="仿宋_GB2312"/>
          <w:sz w:val="32"/>
          <w:szCs w:val="32"/>
          <w:highlight w:val="none"/>
          <w:lang w:val="en-US" w:eastAsia="zh-CN"/>
        </w:rPr>
        <w:t xml:space="preserve">69951607 </w:t>
      </w:r>
    </w:p>
    <w:p w14:paraId="431E11D5">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仿宋_GB2312" w:hAnsi="仿宋_GB2312" w:eastAsia="仿宋_GB2312" w:cs="仿宋_GB2312"/>
          <w:sz w:val="32"/>
          <w:szCs w:val="32"/>
          <w:highlight w:val="none"/>
        </w:rPr>
      </w:pPr>
    </w:p>
    <w:p w14:paraId="033867DA">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jc w:val="both"/>
        <w:textAlignment w:val="auto"/>
        <w:rPr>
          <w:rFonts w:hint="eastAsia" w:ascii="仿宋_GB2312" w:hAnsi="仿宋_GB2312" w:eastAsia="仿宋_GB2312" w:cs="仿宋_GB2312"/>
          <w:sz w:val="32"/>
          <w:szCs w:val="32"/>
          <w:highlight w:val="none"/>
        </w:rPr>
      </w:pPr>
    </w:p>
    <w:p w14:paraId="4B656A99">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4160" w:firstLineChars="13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济南市历下区行政审批服务局</w:t>
      </w:r>
    </w:p>
    <w:p w14:paraId="19424A88">
      <w:pPr>
        <w:keepNext w:val="0"/>
        <w:keepLines w:val="0"/>
        <w:pageBreakBefore w:val="0"/>
        <w:widowControl/>
        <w:tabs>
          <w:tab w:val="left" w:pos="0"/>
          <w:tab w:val="left" w:pos="3960"/>
        </w:tabs>
        <w:kinsoku/>
        <w:overflowPunct/>
        <w:topLinePunct w:val="0"/>
        <w:autoSpaceDE/>
        <w:autoSpaceDN/>
        <w:bidi w:val="0"/>
        <w:adjustRightInd/>
        <w:snapToGrid w:val="0"/>
        <w:spacing w:line="240" w:lineRule="auto"/>
        <w:ind w:firstLine="640" w:firstLineChars="200"/>
        <w:jc w:val="both"/>
        <w:textAlignment w:val="auto"/>
        <w:rPr>
          <w:rFonts w:hint="eastAsia" w:ascii="Times New Roman" w:hAnsi="Times New Roman"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Times New Roman" w:hAnsi="Times New Roman" w:eastAsia="仿宋_GB2312" w:cs="仿宋_GB2312"/>
          <w:sz w:val="32"/>
          <w:szCs w:val="32"/>
          <w:highlight w:val="none"/>
        </w:rPr>
        <w:t xml:space="preserve"> 202</w:t>
      </w:r>
      <w:r>
        <w:rPr>
          <w:rFonts w:hint="eastAsia" w:ascii="Times New Roman" w:hAnsi="Times New Roman"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14:paraId="4A5F0E12">
      <w:pPr>
        <w:rPr>
          <w:highlight w:val="none"/>
        </w:rPr>
      </w:pPr>
      <w:bookmarkStart w:id="0" w:name="_GoBack"/>
      <w:bookmarkEnd w:id="0"/>
    </w:p>
    <w:sectPr>
      <w:pgSz w:w="11906" w:h="16838"/>
      <w:pgMar w:top="1440" w:right="1406" w:bottom="1440"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GM0OTEwNjQ5YmZlZGJjOTI4ZjdkYzQ4Y2E2ZDgifQ=="/>
  </w:docVars>
  <w:rsids>
    <w:rsidRoot w:val="5965524F"/>
    <w:rsid w:val="34604D1C"/>
    <w:rsid w:val="51BF5C09"/>
    <w:rsid w:val="5965524F"/>
    <w:rsid w:val="64073D4E"/>
    <w:rsid w:val="65546C2D"/>
    <w:rsid w:val="680E4244"/>
    <w:rsid w:val="75932CCC"/>
    <w:rsid w:val="7CE7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556</Words>
  <Characters>604</Characters>
  <Lines>0</Lines>
  <Paragraphs>0</Paragraphs>
  <TotalTime>13</TotalTime>
  <ScaleCrop>false</ScaleCrop>
  <LinksUpToDate>false</LinksUpToDate>
  <CharactersWithSpaces>645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2024-03-25T02:34:00Z</dcterms:created>
  <dc:creator>张继匀</dc:creator>
  <cp:lastModifiedBy>WPS_1669975522</cp:lastModifiedBy>
  <dcterms:modified xsi:type="dcterms:W3CDTF">2025-04-03T02:48:10Z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34BB0D329E5848EC85593F9A96FA4B72_11</vt:lpwstr>
  </property>
  <property fmtid="{D5CDD505-2E9C-101B-9397-08002B2CF9AE}" pid="4" name="KSOTemplateDocerSaveRecord">
    <vt:lpwstr>eyJoZGlkIjoiYjhhMDEyMmY2ODcyOWVhNDk2MzljM2RiNjA0YTcxOTAiLCJ1c2VySWQiOiIxNDQ3ODY0NDIxIn0=</vt:lpwstr>
  </property>
</Properties>
</file>