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E328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财务报表</w:t>
      </w:r>
    </w:p>
    <w:tbl>
      <w:tblPr>
        <w:tblStyle w:val="3"/>
        <w:tblW w:w="9968" w:type="dxa"/>
        <w:tblInd w:w="-7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05"/>
        <w:gridCol w:w="401"/>
        <w:gridCol w:w="1044"/>
        <w:gridCol w:w="1045"/>
        <w:gridCol w:w="2199"/>
        <w:gridCol w:w="525"/>
        <w:gridCol w:w="1058"/>
        <w:gridCol w:w="1091"/>
      </w:tblGrid>
      <w:tr w14:paraId="1AE3C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968" w:type="dxa"/>
            <w:gridSpan w:val="8"/>
            <w:shd w:val="clear" w:color="auto" w:fill="auto"/>
            <w:noWrap/>
            <w:vAlign w:val="center"/>
          </w:tcPr>
          <w:p w14:paraId="4684DC3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资产负债表</w:t>
            </w:r>
          </w:p>
        </w:tc>
      </w:tr>
      <w:tr w14:paraId="32527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605" w:type="dxa"/>
            <w:shd w:val="clear" w:color="auto" w:fill="auto"/>
            <w:noWrap/>
            <w:vAlign w:val="center"/>
          </w:tcPr>
          <w:p w14:paraId="0420CD6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编制单位：</w:t>
            </w:r>
          </w:p>
        </w:tc>
        <w:tc>
          <w:tcPr>
            <w:tcW w:w="401" w:type="dxa"/>
            <w:shd w:val="clear" w:color="auto" w:fill="auto"/>
            <w:noWrap/>
            <w:vAlign w:val="center"/>
          </w:tcPr>
          <w:p w14:paraId="491CB276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88" w:type="dxa"/>
            <w:gridSpan w:val="3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2FF19E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年 月 日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14:paraId="48371CC6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149" w:type="dxa"/>
            <w:gridSpan w:val="2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06B644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单位：元</w:t>
            </w:r>
          </w:p>
        </w:tc>
      </w:tr>
      <w:tr w14:paraId="48A59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7D8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资 产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C4E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行次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D56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年初数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B8D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期末数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D78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负债及所有者权益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8BE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行次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335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年初数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580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期末数</w:t>
            </w:r>
          </w:p>
        </w:tc>
      </w:tr>
      <w:tr w14:paraId="0316D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BB7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流动资产: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BD4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AB0B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0335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F7F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流动负债: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D78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5123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E205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9357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A72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货币资金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36D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54E1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82D4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249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短期借款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D82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2A7F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B7C5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660F8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38F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交易性金融资产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120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CBFA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24CA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99A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应付票据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18C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B542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AC4B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72B5C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FC5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应收票据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10A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A9B6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998A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828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应付帐款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F56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54AD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AC3F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5B8FA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7B4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应收帐款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8B1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FD29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4CDE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756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预收帐款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01C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2E21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BE53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20FE4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0DA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减:坏帐准备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030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08B5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17D1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60F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其他应付款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1BA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BF6D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06EF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25BE7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411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应收帐款净额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D86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F436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33C4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A22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应付工资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654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4AB2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B4FF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1D947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7D4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预付帐款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C2F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C76A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4781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921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应付福利费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F9D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6A1A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1045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0938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CFA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应收利息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17B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461E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D0EE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366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未交税金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8FA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010D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2A3E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40EFC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5AF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其他应收款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067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6862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4456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EA8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应付利息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0E5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0DFC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AFD4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0B44B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A7A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存货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AF2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81C1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56BC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FD0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其他未交款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F5D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1698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E992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D20D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21F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应收股利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6D4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054A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21CB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40E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预提费用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95A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8632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F0F9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99CF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254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待处理流动资产净损失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EA9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E490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A4A7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31E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一年内到期的长期负债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73A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3676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FAFA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BDA7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D96C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一年内到期的长期债券投资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CBB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A606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7409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4FD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其他流动负债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CAE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62B0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210F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E0BD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700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其他流动资产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840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1DDC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5BDE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85D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流动负债合计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BDE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356A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B3E1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1D3E5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1EA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流动资产合计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B67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4E0B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FBCC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8B4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长期负债：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78B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E3EA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6EB6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B492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08F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长期投资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7C1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1113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CA22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4E9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长期借款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E99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3342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EAED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56634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420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长期投资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897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C890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55BF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708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应付债券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492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151F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A27A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6741C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AEF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固定资产: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F37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2C14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D499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6CF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长期应付款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787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9946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994A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0876A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E63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固定资产原价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DF1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9800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3870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EFF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其他长期负债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9FC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952F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DA2C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C5CB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340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减:累计折旧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584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220E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D7EA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20C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其中：住房周转金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F0F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0BB9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EEB7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E546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173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固定资产净值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91F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3BB8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EFDF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E78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CA1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32B0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9322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D970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015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固定资产清理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0D8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EE26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F5F5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E07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长期负债合计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F96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77DD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DDCE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5CF97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7E5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在建工程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85A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1F5F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4B20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271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递延税项：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951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BAAE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11E3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716E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AF9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待处理固定资产净损失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DE1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ED8B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89C8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B61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递延税款贷项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940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49A2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58CF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45F99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E78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固定资产合计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35D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88F1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670E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E19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负债合计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5E8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282F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1895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70911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34C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无形资产及递延资产: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EEB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DEE1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77B5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38E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所有者权益：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2AE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44074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0330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5533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AC5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无形资产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19A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2EFC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A239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724C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实收资本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F84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01AE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49F0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2AAED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3EE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递延资产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0C7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678B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2989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4D9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资本公积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85D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6E0D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57C5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10258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C44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F7F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6803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2561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B71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盈余公积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CAE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F39A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D642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5BBB4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3E8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无形资产及递延资产合计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83D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4F23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6C99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245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其中：公益金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603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45CF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CA6F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F6BF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985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其他长期资产: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146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8CDE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11E6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9FA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未分配利润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0D3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9B63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0496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3699E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317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其他长期资产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824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34CC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BF32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4C6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所有者权益合计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711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D9B3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FC65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1F789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F03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递延税项: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B4E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2265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7925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BFC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E8B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E24A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95F6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A4A7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CED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递延税款借项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3D5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5658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0BF3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76A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694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AF55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E8EC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E898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378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资产总计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FF1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B959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A6E4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727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负债及所有者权益总计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841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4B14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9C72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 w14:paraId="066F73FC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8973" w:type="dxa"/>
        <w:tblInd w:w="-3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96"/>
        <w:gridCol w:w="624"/>
        <w:gridCol w:w="1880"/>
        <w:gridCol w:w="2973"/>
      </w:tblGrid>
      <w:tr w14:paraId="613CB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</w:trPr>
        <w:tc>
          <w:tcPr>
            <w:tcW w:w="8973" w:type="dxa"/>
            <w:gridSpan w:val="4"/>
            <w:shd w:val="clear" w:color="auto" w:fill="auto"/>
            <w:noWrap/>
            <w:vAlign w:val="center"/>
          </w:tcPr>
          <w:p w14:paraId="6B3CAE6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利 润 表</w:t>
            </w:r>
          </w:p>
        </w:tc>
      </w:tr>
      <w:tr w14:paraId="08928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</w:trPr>
        <w:tc>
          <w:tcPr>
            <w:tcW w:w="8973" w:type="dxa"/>
            <w:gridSpan w:val="4"/>
            <w:shd w:val="clear" w:color="auto" w:fill="auto"/>
            <w:noWrap/>
            <w:vAlign w:val="center"/>
          </w:tcPr>
          <w:p w14:paraId="378C1CA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年 月 日</w:t>
            </w:r>
          </w:p>
        </w:tc>
      </w:tr>
      <w:tr w14:paraId="4AD1D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3496" w:type="dxa"/>
            <w:shd w:val="clear" w:color="auto" w:fill="auto"/>
            <w:noWrap/>
            <w:vAlign w:val="center"/>
          </w:tcPr>
          <w:p w14:paraId="1EE91AE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编制单位：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5859875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D9E38F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67E6832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单位：元（列至角分）</w:t>
            </w:r>
          </w:p>
        </w:tc>
      </w:tr>
      <w:tr w14:paraId="2C5BC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AA3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项</w:t>
            </w:r>
            <w:r>
              <w:rPr>
                <w:rFonts w:ascii="����" w:hAnsi="����" w:eastAsia="����" w:cs="����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目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1BE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����" w:hAnsi="����" w:eastAsia="����" w:cs="����"/>
                <w:color w:val="000000"/>
                <w:sz w:val="22"/>
                <w:szCs w:val="22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22"/>
                <w:szCs w:val="22"/>
                <w:lang w:val="en-US" w:eastAsia="zh-CN"/>
              </w:rPr>
              <w:t>行次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46F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本月数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7AD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本年累计数</w:t>
            </w:r>
          </w:p>
        </w:tc>
      </w:tr>
      <w:tr w14:paraId="42177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608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一、主营业务收入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240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AF1E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43B1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05D0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077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减：主营业务成本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18C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238A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B6C3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FE79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077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营业费用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940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2D5C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4610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7F61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E33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主营业务税金及附加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E59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3FFE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D513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973D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438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二、主营业务利润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5B9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09B6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3389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8732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B63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加：其他业务利润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1DD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8FE3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5954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B1E9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B54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减：管理费用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E9C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E5E0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67C2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19EC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E21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财务费用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C50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D215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A73E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C743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A7B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三、营业利润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BBD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BE72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29789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8BC1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0C2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加：投资收益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531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29D5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9C00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EF61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DB7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补贴收入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BE6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2EB3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8CB2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2F75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6DF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营业外收入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EC7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50CB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D551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537D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2E8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减：营业外支出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898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8A33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E4A5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0D0A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93F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加：以前年度损益调整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4C4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FC4C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2494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DAB0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6C1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四、利润总额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76D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A3A4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22CC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83D9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3CE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减：所得税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F9A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CDD4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C593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7ECC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181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五、净利润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9EE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0345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1302">
            <w:pPr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74AEE667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"/>
        <w:gridCol w:w="6191"/>
        <w:gridCol w:w="1509"/>
      </w:tblGrid>
      <w:tr w14:paraId="53C48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8336" w:type="dxa"/>
            <w:gridSpan w:val="3"/>
            <w:shd w:val="clear" w:color="auto" w:fill="auto"/>
            <w:vAlign w:val="center"/>
          </w:tcPr>
          <w:p w14:paraId="6753A19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现金流量表</w:t>
            </w:r>
          </w:p>
        </w:tc>
      </w:tr>
      <w:tr w14:paraId="64FC5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336" w:type="dxa"/>
            <w:gridSpan w:val="3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78EF0A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报表日期： 年报 单位：元（保留两位小数）</w:t>
            </w:r>
          </w:p>
        </w:tc>
      </w:tr>
      <w:tr w14:paraId="482AA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AEC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行次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6A9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项 目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CB1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金额</w:t>
            </w:r>
          </w:p>
        </w:tc>
      </w:tr>
      <w:tr w14:paraId="321F8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846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231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  <w:lang w:val="en-US" w:eastAsia="zh-CN"/>
              </w:rPr>
              <w:t>一、经营活动产生的现金流量：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3ECD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4BC1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1C7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230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销售商品、提供劳务收到的现金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53C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FDD6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BC6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A31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收到的税费返还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EC1B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327E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707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E56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收到的其他与经营活动有关的现金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A53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7E37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D48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6BD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现金流入小计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0CC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F47C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CCD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424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购买商品、接受劳务支付的现金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CF36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56EB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F79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552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支付给职工以及为职工支付的现金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922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5FF7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CC8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F36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支付的各项税费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9E2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2C38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BC1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CC3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支付的其他与经营活动有关的现金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4C0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50D9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0D1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BAC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现金流出小计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E37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67AC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261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457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经营活动产生的现金流量净额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9DE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E838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7C9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632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  <w:lang w:val="en-US" w:eastAsia="zh-CN"/>
              </w:rPr>
              <w:t>二、投资活动产生的现金流量净额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EC8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F360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1BA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D4A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收回投资所收到的现金流量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30F1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5F2F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2D4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EB6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取得投资收益所收到的现金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355D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80ED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B00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DC4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处置固定资产、无形资产和其他长期资产所收回的现金净额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3C6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F2BF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5BB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697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收到的其他与投资活动有关的现金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AE39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6EB3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687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659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现金流入小计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5B8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0EEC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6AC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5FF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购建固定资产、无形资产和其他长期资产所支付的现金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DFD9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8A18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0F8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CC6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投资所支付的现金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ED47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9373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E01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3FA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支付的其他与投资活动有关的现金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E96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D34C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8E1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07D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现金流出小计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E2E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9367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208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B4A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投资活动产生的现金流量净额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651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B5BE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CE1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892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  <w:lang w:val="en-US" w:eastAsia="zh-CN"/>
              </w:rPr>
              <w:t>三、筹集活动产生的现金流量：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CA79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7413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8C4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06E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吸收投资所收到的现金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24B7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48CB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994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877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借款所收到的现金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1E48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A5FB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93B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5AD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收到的其他与筹资活动有关的现金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276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B424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0EA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4E9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现金流入小计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8D7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1075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580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797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偿还债务所支付的现金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249C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53A9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4A6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A75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分配股利、利润或偿付利息所支付的现金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5C4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BA84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84C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26E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支付的其他与筹资活动有关的现金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9FBD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325D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A3D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2DB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现金流出小计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E83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D8D9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648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7C9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筹集活动产生的现金流量净额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EA4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679D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102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6E6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  <w:lang w:val="en-US" w:eastAsia="zh-CN"/>
              </w:rPr>
              <w:t>四、汇率变动对现金的影响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57A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D8CA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81F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F35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  <w:lang w:val="en-US" w:eastAsia="zh-CN"/>
              </w:rPr>
              <w:t>五、现金及现金等价物净增加额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9E0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7F4F6A9D"/>
    <w:p w14:paraId="20F4FC06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5FF8369">
      <w:pPr>
        <w:spacing w:line="360" w:lineRule="auto"/>
        <w:jc w:val="center"/>
        <w:rPr>
          <w:rFonts w:hint="eastAsia" w:ascii="宋体" w:hAnsi="宋体"/>
          <w:szCs w:val="21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28"/>
          <w:szCs w:val="28"/>
        </w:rPr>
        <w:t>个人所得税经营所得纳税申报表（B表）</w:t>
      </w:r>
    </w:p>
    <w:p w14:paraId="05DE4D61">
      <w:pPr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税款所属期：      年   月   日 至     年   月   日</w:t>
      </w:r>
    </w:p>
    <w:p w14:paraId="4C88D42C">
      <w:pPr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纳税人姓名：</w:t>
      </w:r>
    </w:p>
    <w:p w14:paraId="0FED95F1">
      <w:pPr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kern w:val="0"/>
          <w:sz w:val="18"/>
          <w:szCs w:val="18"/>
        </w:rPr>
        <w:t>纳税人识别号：□□□□□□□□□□□□□□□□□□              金额单位：人民币元（列至角分）</w:t>
      </w:r>
    </w:p>
    <w:tbl>
      <w:tblPr>
        <w:tblStyle w:val="3"/>
        <w:tblW w:w="9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254"/>
        <w:gridCol w:w="2367"/>
        <w:gridCol w:w="398"/>
        <w:gridCol w:w="2005"/>
        <w:gridCol w:w="693"/>
        <w:gridCol w:w="2018"/>
      </w:tblGrid>
      <w:tr w14:paraId="40B05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63" w:type="dxa"/>
            <w:shd w:val="clear" w:color="auto" w:fill="CCFFFF"/>
            <w:noWrap w:val="0"/>
            <w:vAlign w:val="center"/>
          </w:tcPr>
          <w:p w14:paraId="22EB8B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被投资单位信息</w:t>
            </w:r>
          </w:p>
        </w:tc>
        <w:tc>
          <w:tcPr>
            <w:tcW w:w="1254" w:type="dxa"/>
            <w:shd w:val="clear" w:color="auto" w:fill="CCFFFF"/>
            <w:noWrap/>
            <w:vAlign w:val="center"/>
          </w:tcPr>
          <w:p w14:paraId="7FD2FE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2367" w:type="dxa"/>
            <w:shd w:val="clear" w:color="auto" w:fill="auto"/>
            <w:noWrap/>
            <w:vAlign w:val="center"/>
          </w:tcPr>
          <w:p w14:paraId="2B24E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3" w:type="dxa"/>
            <w:gridSpan w:val="2"/>
            <w:shd w:val="clear" w:color="auto" w:fill="CCFFFF"/>
            <w:noWrap/>
            <w:vAlign w:val="center"/>
          </w:tcPr>
          <w:p w14:paraId="367932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纳税人识别号</w:t>
            </w:r>
          </w:p>
          <w:p w14:paraId="384F993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（统一社会信用代码）</w:t>
            </w:r>
          </w:p>
        </w:tc>
        <w:tc>
          <w:tcPr>
            <w:tcW w:w="2711" w:type="dxa"/>
            <w:gridSpan w:val="2"/>
            <w:shd w:val="clear" w:color="auto" w:fill="auto"/>
            <w:noWrap/>
            <w:vAlign w:val="center"/>
          </w:tcPr>
          <w:p w14:paraId="4858A0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A3DA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3C1BD08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0B6D9E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2018" w:type="dxa"/>
            <w:shd w:val="clear" w:color="auto" w:fill="CCFFFF"/>
            <w:noWrap/>
            <w:vAlign w:val="center"/>
          </w:tcPr>
          <w:p w14:paraId="3CB24A9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金额/比例</w:t>
            </w:r>
          </w:p>
        </w:tc>
      </w:tr>
      <w:tr w14:paraId="7DC5C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01E8F9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一、收入总额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4C9E38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5A3B04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BEE6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140729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其中：国债利息收入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2D8362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4896E0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228A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1196D7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二、成本费用（3=4+5+6+7+8+9+10）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27AB36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4C422A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2EFD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42D301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（一）营业成本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0FAFE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25662C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414F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4AD5F4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（二）营业费用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745110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0DC856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1D49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343BEF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（三）管理费用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696D61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249613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6247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71B6D0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（四）财务费用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32EA92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1950F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368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7F3B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（五）税金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2D790F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15CF00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C2D2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1D6DE9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（六）损失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367C9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26341E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B46F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77299B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（七）其他支出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6DDBC3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11F446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FC9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6607CE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三、利润总额（11=1-2-3）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2017C6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60CC72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3D2A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0E8825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四、纳税调整增加额（12=13+27）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767C7F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54792A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9FC2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2BD4BA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（一）超过规定标准的扣除项目金额（13=14+15+16+17+18+19+20+21+22+23+24+25+26）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3FF2DD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408747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D67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690806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1.职工福利费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7655B8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25804D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EC8F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2EE2DA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2.职工教育经费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479DF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274F57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3B54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7A996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3.工会经费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15C046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2D9FF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F772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61E95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4.利息支出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79FAD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2A3CDF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C93A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3A57C1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5.业务招待费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37D641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71DFBF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70AA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73C7B6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6.广告费和业务宣传费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7CDB36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760C2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03C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410D1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7.教育和公益事业捐赠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0F9278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45651F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6C13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642697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8.住房公积金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194A7A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45FB4B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845C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2CD456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9.社会保险费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7871BB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084CFD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D10F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4EA1E0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10.折旧费用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40EB1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39B1B2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7B91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00AC5F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11.无形资产摊销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1F540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3DA597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3A1B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21D601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12.资产损失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2B7070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4F023D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B6D5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7FD6E4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13.其他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031EE8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375EDA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8F77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55DDF7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（二）不允许扣除的项目金额（27=28+29+30+31+32+33+34+35+36）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7F6AC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71D65B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9D34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76638A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1.个人所得税税款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350FBD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62D518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3C3D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18A470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2.税收滞纳金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6A8CC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242851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3238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1D697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3.罚金、罚款和被没收财物的损失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2A37AF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1C469F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1592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5BDD45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4.不符合扣除规定的捐赠支出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661678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6645F3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AB08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3A76E7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5.赞助支出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176BCC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264C4C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47A0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381EEC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6.用于个人和家庭的支出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3FBF4D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38EEAA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4A18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782053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7.与取得生产经营收入无关的其他支出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492338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73EAD8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5976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3DA494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8.投资者工资薪金支出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3FAA97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0AB39C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D79D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649BA2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9.其他不允许扣除的支出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5118B6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5D4B4D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8733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56B2AA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五、纳税调整减少额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04C9C6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565B6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ED20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407EE4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六、纳税调整后所得（38=11+12-37）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40B5C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5C0229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D601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632E02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七、弥补以前年度亏损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693E1F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30F29C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A11D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0F5F95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八、合伙企业个人合伙人分配比例（%）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5CDA02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3DEFC9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1475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37A398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九、允许扣除的个人费用及其他扣除（41=42+43+48+55）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79118E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783950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FA8F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4CAB49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（一）投资者减除费用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6B1F78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62A8FA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9BDE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28718C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（二）专项扣除（43=44+45+46+47）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6EB1A7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4FA9DB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AB97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5DB9E1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1.基本养老保险费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4A48F4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48AE5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9BBF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23369D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2.基本医疗保险费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1F77E3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1EEEE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E80F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501BBB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3.失业保险费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7437B2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37EEAD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5161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401D84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4.住房公积金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338F0C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341C4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C6A6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26ADB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（三）专项附加扣除（48=49+50+51+52+53+54）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11556B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6807C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A4EE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788DAC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1.子女教育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436B6E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4BF195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C1E0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7FAFFA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2.继续教育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2BD13C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4B208E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7F40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18CD68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3.大病医疗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244C09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37D01C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B0A4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113BD5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4.住房贷款利息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5DCA0D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45C79E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585A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05BECE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5.住房租金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3B365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3BBE18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3633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0559A0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6.赡养老人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706A27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74D007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E14F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358518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（四）依法确定的其他扣除（55=56+57+58+59）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12301E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362E6B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76BD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394D8B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 商业健康保险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63A782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1717B7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F999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08F08C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 税延养老保险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47389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1822CC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B80F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auto"/>
            <w:noWrap/>
            <w:vAlign w:val="center"/>
          </w:tcPr>
          <w:p w14:paraId="54F98A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3.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6F5BAB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259EA7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6E43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auto"/>
            <w:noWrap/>
            <w:vAlign w:val="center"/>
          </w:tcPr>
          <w:p w14:paraId="39C834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4.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2362C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2A6162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9E82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72C3CB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十、投资抵扣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4D2565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204519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45C1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5D9A7E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十一、准予扣除的个人捐赠支出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40363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4DC15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CE83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2E18F2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十二、应纳税所得额（62=38-39-41-60-61）或[62=（38-39）×40-41-60-61]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756726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0EF8A1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86E0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5D296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十三、税率（%）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169755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6CE7E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CB99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7EC1C5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十四、速算扣除数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6C7E6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7BD1A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15D0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3DA68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十五、应纳税额（65=62×63-64）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226526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6134A8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F061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52DEF0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十六、减免税额（附报《个人所得税减免税事项报告表》）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3126B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4CB7D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651F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589339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十七、已缴税额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638526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0E6023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F7EF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7" w:type="dxa"/>
            <w:gridSpan w:val="5"/>
            <w:shd w:val="clear" w:color="auto" w:fill="CCFFFF"/>
            <w:noWrap/>
            <w:vAlign w:val="center"/>
          </w:tcPr>
          <w:p w14:paraId="484B16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十八、应补/退税额（68=65-66-67）</w:t>
            </w:r>
          </w:p>
        </w:tc>
        <w:tc>
          <w:tcPr>
            <w:tcW w:w="693" w:type="dxa"/>
            <w:shd w:val="clear" w:color="auto" w:fill="CCFFFF"/>
            <w:noWrap/>
            <w:vAlign w:val="center"/>
          </w:tcPr>
          <w:p w14:paraId="62152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46875E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62F5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9998" w:type="dxa"/>
            <w:gridSpan w:val="7"/>
            <w:shd w:val="clear" w:color="auto" w:fill="auto"/>
            <w:noWrap w:val="0"/>
            <w:vAlign w:val="center"/>
          </w:tcPr>
          <w:p w14:paraId="4C0D715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谨声明：本表是根据国家税收法律法规及相关规定填报的，是真实的、可靠的、完整的。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22259B6A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纳税人签字：            年    月    日</w:t>
            </w:r>
          </w:p>
        </w:tc>
      </w:tr>
      <w:tr w14:paraId="22D29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5282" w:type="dxa"/>
            <w:gridSpan w:val="4"/>
            <w:shd w:val="clear" w:color="auto" w:fill="auto"/>
            <w:noWrap w:val="0"/>
            <w:vAlign w:val="center"/>
          </w:tcPr>
          <w:p w14:paraId="0D337B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经办人：　</w:t>
            </w:r>
          </w:p>
          <w:p w14:paraId="00AEB55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经办人身份证件号码：　</w:t>
            </w:r>
          </w:p>
          <w:p w14:paraId="013D45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代理机构签章：　</w:t>
            </w:r>
          </w:p>
          <w:p w14:paraId="32D1CC2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代理机构统一社会信用代码：　</w:t>
            </w:r>
          </w:p>
        </w:tc>
        <w:tc>
          <w:tcPr>
            <w:tcW w:w="4716" w:type="dxa"/>
            <w:gridSpan w:val="3"/>
            <w:shd w:val="clear" w:color="auto" w:fill="auto"/>
            <w:noWrap w:val="0"/>
            <w:vAlign w:val="center"/>
          </w:tcPr>
          <w:p w14:paraId="486187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受理人：</w:t>
            </w:r>
          </w:p>
          <w:p w14:paraId="13B94A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  <w:p w14:paraId="127866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受理税务机关（章）：</w:t>
            </w:r>
          </w:p>
          <w:p w14:paraId="7BAF684E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受理日期：         年    月    日</w:t>
            </w:r>
          </w:p>
        </w:tc>
      </w:tr>
    </w:tbl>
    <w:p w14:paraId="01840E33">
      <w:pPr>
        <w:spacing w:line="360" w:lineRule="auto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国家税务总局监制</w:t>
      </w:r>
    </w:p>
    <w:p w14:paraId="4F7A8A9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28"/>
          <w:szCs w:val="28"/>
        </w:rPr>
      </w:pPr>
    </w:p>
    <w:p w14:paraId="4A4ECC6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28"/>
          <w:szCs w:val="28"/>
          <w:lang w:val="en-US" w:eastAsia="zh-CN" w:bidi="ar"/>
        </w:rPr>
        <w:sectPr>
          <w:footerReference r:id="rId3" w:type="default"/>
          <w:pgSz w:w="11906" w:h="16838"/>
          <w:pgMar w:top="1134" w:right="1797" w:bottom="1134" w:left="1797" w:header="851" w:footer="992" w:gutter="0"/>
          <w:cols w:space="720" w:num="1"/>
          <w:docGrid w:type="lines" w:linePitch="312" w:charSpace="0"/>
        </w:sectPr>
      </w:pPr>
    </w:p>
    <w:p w14:paraId="10F3BE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宋体" w:cs="Times New Roman"/>
          <w:kern w:val="2"/>
          <w:sz w:val="21"/>
          <w:szCs w:val="21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28"/>
          <w:szCs w:val="28"/>
          <w:lang w:val="en-US" w:eastAsia="zh-CN" w:bidi="ar"/>
        </w:rPr>
        <w:t>个人所得税经营所得纳税申报表（C表）</w:t>
      </w:r>
    </w:p>
    <w:p w14:paraId="5986CF2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税款所属期：     年   月   日至     年   月   日</w:t>
      </w:r>
    </w:p>
    <w:p w14:paraId="491A92E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纳税人姓名：</w:t>
      </w:r>
    </w:p>
    <w:p w14:paraId="46C84E4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纳税人识别号：□□□□□□□□□□□□□□□□□□               金额单位：人民币元（列至角分）</w:t>
      </w:r>
    </w:p>
    <w:tbl>
      <w:tblPr>
        <w:tblStyle w:val="3"/>
        <w:tblW w:w="97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037"/>
        <w:gridCol w:w="360"/>
        <w:gridCol w:w="2333"/>
        <w:gridCol w:w="1087"/>
        <w:gridCol w:w="1762"/>
        <w:gridCol w:w="578"/>
        <w:gridCol w:w="1440"/>
      </w:tblGrid>
      <w:tr w14:paraId="2B1AA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FFFF"/>
            <w:vAlign w:val="center"/>
          </w:tcPr>
          <w:p w14:paraId="177A2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被投资单位信息</w:t>
            </w:r>
          </w:p>
        </w:tc>
        <w:tc>
          <w:tcPr>
            <w:tcW w:w="4817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vAlign w:val="center"/>
          </w:tcPr>
          <w:p w14:paraId="5C567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单位名称</w:t>
            </w:r>
          </w:p>
        </w:tc>
        <w:tc>
          <w:tcPr>
            <w:tcW w:w="23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vAlign w:val="center"/>
          </w:tcPr>
          <w:p w14:paraId="28FED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纳税人识别号</w:t>
            </w:r>
          </w:p>
          <w:p w14:paraId="49B71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（统一社会信用代码）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vAlign w:val="center"/>
          </w:tcPr>
          <w:p w14:paraId="319A9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投资者应纳税所得额</w:t>
            </w:r>
          </w:p>
        </w:tc>
      </w:tr>
      <w:tr w14:paraId="2BAB1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FFFF"/>
            <w:vAlign w:val="center"/>
          </w:tcPr>
          <w:p w14:paraId="3876C3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/>
            <w:vAlign w:val="center"/>
          </w:tcPr>
          <w:p w14:paraId="3654A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汇总地</w:t>
            </w:r>
          </w:p>
        </w:tc>
        <w:tc>
          <w:tcPr>
            <w:tcW w:w="34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3AA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3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DA5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CD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 w14:paraId="19032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FFFF"/>
            <w:vAlign w:val="center"/>
          </w:tcPr>
          <w:p w14:paraId="395DED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/>
            <w:vAlign w:val="center"/>
          </w:tcPr>
          <w:p w14:paraId="74204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非汇总地</w:t>
            </w:r>
          </w:p>
        </w:tc>
        <w:tc>
          <w:tcPr>
            <w:tcW w:w="3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vAlign w:val="center"/>
          </w:tcPr>
          <w:p w14:paraId="3F73B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4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A5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3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635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0CC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 w14:paraId="6F1A2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FFFF"/>
            <w:vAlign w:val="center"/>
          </w:tcPr>
          <w:p w14:paraId="06B39D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3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/>
            <w:vAlign w:val="center"/>
          </w:tcPr>
          <w:p w14:paraId="527EB6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vAlign w:val="center"/>
          </w:tcPr>
          <w:p w14:paraId="62203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4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67A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3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BA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B7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 w14:paraId="08437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FFFF"/>
            <w:vAlign w:val="center"/>
          </w:tcPr>
          <w:p w14:paraId="762EBC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3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/>
            <w:vAlign w:val="center"/>
          </w:tcPr>
          <w:p w14:paraId="28B4F1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vAlign w:val="center"/>
          </w:tcPr>
          <w:p w14:paraId="38521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34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E0C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3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E3A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095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 w14:paraId="10BAA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FFFF"/>
            <w:vAlign w:val="center"/>
          </w:tcPr>
          <w:p w14:paraId="4518A5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3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/>
            <w:vAlign w:val="center"/>
          </w:tcPr>
          <w:p w14:paraId="4A0296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vAlign w:val="center"/>
          </w:tcPr>
          <w:p w14:paraId="74930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4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7C8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3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BE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C7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 w14:paraId="34E24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FFFF"/>
            <w:vAlign w:val="center"/>
          </w:tcPr>
          <w:p w14:paraId="750DD0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3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/>
            <w:vAlign w:val="center"/>
          </w:tcPr>
          <w:p w14:paraId="05A74F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vAlign w:val="center"/>
          </w:tcPr>
          <w:p w14:paraId="6701C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34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7C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23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1B1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59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 w14:paraId="22C55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1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FFFF"/>
            <w:vAlign w:val="center"/>
          </w:tcPr>
          <w:p w14:paraId="0367B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项目</w:t>
            </w:r>
          </w:p>
        </w:tc>
        <w:tc>
          <w:tcPr>
            <w:tcW w:w="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vAlign w:val="center"/>
          </w:tcPr>
          <w:p w14:paraId="4F0B8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行次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/>
            <w:vAlign w:val="center"/>
          </w:tcPr>
          <w:p w14:paraId="6671A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金额/比例</w:t>
            </w:r>
          </w:p>
        </w:tc>
      </w:tr>
      <w:tr w14:paraId="337F0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1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FFFF"/>
            <w:noWrap/>
            <w:vAlign w:val="center"/>
          </w:tcPr>
          <w:p w14:paraId="7C3A8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一、投资者应纳税所得额合计</w:t>
            </w:r>
          </w:p>
        </w:tc>
        <w:tc>
          <w:tcPr>
            <w:tcW w:w="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/>
            <w:vAlign w:val="center"/>
          </w:tcPr>
          <w:p w14:paraId="3D912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666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 w14:paraId="656A6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1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FFFF"/>
            <w:noWrap/>
            <w:vAlign w:val="center"/>
          </w:tcPr>
          <w:p w14:paraId="6F2FB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二、应调整的个人费用及其他扣除（2=3+4+5+6）</w:t>
            </w:r>
          </w:p>
        </w:tc>
        <w:tc>
          <w:tcPr>
            <w:tcW w:w="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/>
            <w:vAlign w:val="center"/>
          </w:tcPr>
          <w:p w14:paraId="6CAED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547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 w14:paraId="09710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1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FFFF"/>
            <w:noWrap/>
            <w:vAlign w:val="center"/>
          </w:tcPr>
          <w:p w14:paraId="3A55FD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（一）投资者减除费用</w:t>
            </w:r>
          </w:p>
        </w:tc>
        <w:tc>
          <w:tcPr>
            <w:tcW w:w="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/>
            <w:vAlign w:val="center"/>
          </w:tcPr>
          <w:p w14:paraId="10DA8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61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 w14:paraId="60D9F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1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FFFF"/>
            <w:noWrap/>
            <w:vAlign w:val="center"/>
          </w:tcPr>
          <w:p w14:paraId="6D9A5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（二）专项扣除</w:t>
            </w:r>
          </w:p>
        </w:tc>
        <w:tc>
          <w:tcPr>
            <w:tcW w:w="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/>
            <w:vAlign w:val="center"/>
          </w:tcPr>
          <w:p w14:paraId="6897A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9D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 w14:paraId="0F106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1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FFFF"/>
            <w:noWrap/>
            <w:vAlign w:val="center"/>
          </w:tcPr>
          <w:p w14:paraId="28514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（三）专项附加扣除</w:t>
            </w:r>
          </w:p>
        </w:tc>
        <w:tc>
          <w:tcPr>
            <w:tcW w:w="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/>
            <w:vAlign w:val="center"/>
          </w:tcPr>
          <w:p w14:paraId="7A67E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7A4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 w14:paraId="6FFBC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1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FFFF"/>
            <w:noWrap/>
            <w:vAlign w:val="center"/>
          </w:tcPr>
          <w:p w14:paraId="163505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（四）依法确定的其他扣除</w:t>
            </w:r>
          </w:p>
        </w:tc>
        <w:tc>
          <w:tcPr>
            <w:tcW w:w="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/>
            <w:vAlign w:val="center"/>
          </w:tcPr>
          <w:p w14:paraId="2F400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9AB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 w14:paraId="357E4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1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FFFF"/>
            <w:noWrap/>
            <w:vAlign w:val="center"/>
          </w:tcPr>
          <w:p w14:paraId="0959E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三、应调整的其他项目</w:t>
            </w:r>
          </w:p>
        </w:tc>
        <w:tc>
          <w:tcPr>
            <w:tcW w:w="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/>
            <w:vAlign w:val="center"/>
          </w:tcPr>
          <w:p w14:paraId="3B9C7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6D4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 w14:paraId="2C7FF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1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FFFF"/>
            <w:noWrap/>
            <w:vAlign w:val="center"/>
          </w:tcPr>
          <w:p w14:paraId="12F47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四、调整后应纳税所得额（8=1+2+7）</w:t>
            </w:r>
          </w:p>
        </w:tc>
        <w:tc>
          <w:tcPr>
            <w:tcW w:w="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/>
            <w:vAlign w:val="center"/>
          </w:tcPr>
          <w:p w14:paraId="11271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76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 w14:paraId="22424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1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FFFF"/>
            <w:noWrap/>
            <w:vAlign w:val="center"/>
          </w:tcPr>
          <w:p w14:paraId="72FCB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五、税率（%）</w:t>
            </w:r>
          </w:p>
        </w:tc>
        <w:tc>
          <w:tcPr>
            <w:tcW w:w="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/>
            <w:vAlign w:val="center"/>
          </w:tcPr>
          <w:p w14:paraId="066DC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482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 w14:paraId="6875B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1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FFFF"/>
            <w:noWrap/>
            <w:vAlign w:val="center"/>
          </w:tcPr>
          <w:p w14:paraId="374D9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六、速算扣除数</w:t>
            </w:r>
          </w:p>
        </w:tc>
        <w:tc>
          <w:tcPr>
            <w:tcW w:w="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/>
            <w:vAlign w:val="center"/>
          </w:tcPr>
          <w:p w14:paraId="655C0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14E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 w14:paraId="3AE60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1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FFFF"/>
            <w:noWrap/>
            <w:vAlign w:val="center"/>
          </w:tcPr>
          <w:p w14:paraId="393DE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七、应纳税额（11=8×9-10）</w:t>
            </w:r>
          </w:p>
        </w:tc>
        <w:tc>
          <w:tcPr>
            <w:tcW w:w="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/>
            <w:vAlign w:val="center"/>
          </w:tcPr>
          <w:p w14:paraId="60A3B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96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 w14:paraId="04E3D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1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FFFF"/>
            <w:noWrap/>
            <w:vAlign w:val="center"/>
          </w:tcPr>
          <w:p w14:paraId="6F377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八、减免税额（附报《个人所得税减免税事项报告表》）</w:t>
            </w:r>
          </w:p>
        </w:tc>
        <w:tc>
          <w:tcPr>
            <w:tcW w:w="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/>
            <w:vAlign w:val="center"/>
          </w:tcPr>
          <w:p w14:paraId="76A32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B3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 w14:paraId="430E1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1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FFFF"/>
            <w:noWrap/>
            <w:vAlign w:val="center"/>
          </w:tcPr>
          <w:p w14:paraId="70BBE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九、已缴税额</w:t>
            </w:r>
          </w:p>
        </w:tc>
        <w:tc>
          <w:tcPr>
            <w:tcW w:w="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/>
            <w:vAlign w:val="center"/>
          </w:tcPr>
          <w:p w14:paraId="2CE2E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849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 w14:paraId="0E898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1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FFFF"/>
            <w:noWrap/>
            <w:vAlign w:val="center"/>
          </w:tcPr>
          <w:p w14:paraId="3CBDD8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十、应补/退税额（14=11-12-13）</w:t>
            </w:r>
          </w:p>
        </w:tc>
        <w:tc>
          <w:tcPr>
            <w:tcW w:w="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/>
            <w:vAlign w:val="center"/>
          </w:tcPr>
          <w:p w14:paraId="73219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58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 w14:paraId="758A3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973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A6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谨声明：本表是根据国家税收法律法规及相关规定填报的，是真实的、可靠的、完整的。</w:t>
            </w:r>
          </w:p>
          <w:p w14:paraId="1FEB8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  <w:p w14:paraId="7A6E2A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                                                          纳税人签字：               年     月     日</w:t>
            </w:r>
          </w:p>
        </w:tc>
      </w:tr>
      <w:tr w14:paraId="1A059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48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A9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经办人：</w:t>
            </w:r>
          </w:p>
          <w:p w14:paraId="26937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经办人身份证件号码：</w:t>
            </w:r>
          </w:p>
          <w:p w14:paraId="13EC3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代理机构签章：</w:t>
            </w:r>
          </w:p>
          <w:p w14:paraId="212CB3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代理机构统一社会信用代码：</w:t>
            </w:r>
          </w:p>
        </w:tc>
        <w:tc>
          <w:tcPr>
            <w:tcW w:w="4867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AF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受理人：</w:t>
            </w:r>
          </w:p>
          <w:p w14:paraId="07831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　　</w:t>
            </w:r>
          </w:p>
          <w:p w14:paraId="6B87A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受理税务机关（章）：</w:t>
            </w:r>
          </w:p>
          <w:p w14:paraId="47E828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受理日期：        年     月    日</w:t>
            </w:r>
          </w:p>
        </w:tc>
      </w:tr>
    </w:tbl>
    <w:p w14:paraId="7C9AC9E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kern w:val="2"/>
          <w:sz w:val="21"/>
          <w:szCs w:val="21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359DECF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Times New Roman" w:hAnsi="Times New Roman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18"/>
          <w:szCs w:val="18"/>
          <w:lang w:val="en-US" w:eastAsia="zh-CN" w:bidi="ar"/>
        </w:rPr>
        <w:t>国家税务总局监制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3D3BC0E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kern w:val="2"/>
          <w:sz w:val="21"/>
          <w:szCs w:val="21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63FF2FE7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7B091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16</w:t>
    </w:r>
    <w:r>
      <w:fldChar w:fldCharType="end"/>
    </w:r>
  </w:p>
  <w:p w14:paraId="3CA36D5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B1342"/>
    <w:rsid w:val="0A083831"/>
    <w:rsid w:val="16D34BBC"/>
    <w:rsid w:val="25205A7B"/>
    <w:rsid w:val="341E587B"/>
    <w:rsid w:val="349C47CD"/>
    <w:rsid w:val="3C55484B"/>
    <w:rsid w:val="536C1D08"/>
    <w:rsid w:val="56A3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3430</Words>
  <Characters>3674</Characters>
  <Lines>0</Lines>
  <Paragraphs>0</Paragraphs>
  <TotalTime>0</TotalTime>
  <ScaleCrop>false</ScaleCrop>
  <LinksUpToDate>false</LinksUpToDate>
  <CharactersWithSpaces>4529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2025-06-20T03:05:00Z</dcterms:created>
  <dc:creator>Administrator</dc:creator>
  <cp:lastModifiedBy>木易</cp:lastModifiedBy>
  <dcterms:modified xsi:type="dcterms:W3CDTF">2025-06-20T03:31:53Z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eyJoZGlkIjoiMTY3NmU5NzZhMDMwNzc3ZTkxYzZhNzNkMzliMTM3MzYiLCJ1c2VySWQiOiIxNjk0OTc1MjIwIn0=</vt:lpwstr>
  </property>
  <property fmtid="{D5CDD505-2E9C-101B-9397-08002B2CF9AE}" pid="4" name="ICV">
    <vt:lpwstr>B8051DC83623477AB35AE7A32E700805_12</vt:lpwstr>
  </property>
</Properties>
</file>